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sz w:val="28"/>
          <w:szCs w:val="28"/>
        </w:rPr>
      </w:pPr>
      <w:r w:rsidDel="00000000" w:rsidR="00000000" w:rsidRPr="00000000">
        <w:rPr/>
        <w:drawing>
          <wp:inline distB="0" distT="0" distL="0" distR="0">
            <wp:extent cx="1400175" cy="1400175"/>
            <wp:effectExtent b="0" l="0" r="0" t="0"/>
            <wp:docPr descr="https://skolkovo1.68edu.ru/images/logo1shadow.png" id="7" name="image1.png"/>
            <a:graphic>
              <a:graphicData uri="http://schemas.openxmlformats.org/drawingml/2006/picture">
                <pic:pic>
                  <pic:nvPicPr>
                    <pic:cNvPr descr="https://skolkovo1.68edu.ru/images/logo1shadow.png" id="0" name="image1.png"/>
                    <pic:cNvPicPr preferRelativeResize="0"/>
                  </pic:nvPicPr>
                  <pic:blipFill>
                    <a:blip r:embed="rId8"/>
                    <a:srcRect b="0" l="0" r="0" t="0"/>
                    <a:stretch>
                      <a:fillRect/>
                    </a:stretch>
                  </pic:blipFill>
                  <pic:spPr>
                    <a:xfrm>
                      <a:off x="0" y="0"/>
                      <a:ext cx="1400175" cy="14001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D">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32"/>
          <w:szCs w:val="32"/>
          <w:rtl w:val="0"/>
        </w:rPr>
        <w:t xml:space="preserve">ЦИВИЛИЗАЦИОННЫЙ ПУТЬ РОССИИ </w:t>
        <w:br w:type="textWrapping"/>
        <w:t xml:space="preserve">КАК ВАРИАНТ МЕЖНАЦИОНАЛЬНОЙ ИНТЕГРАЦИИ</w:t>
      </w: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Исследовательская работа</w:t>
      </w:r>
    </w:p>
    <w:p w:rsidR="00000000" w:rsidDel="00000000" w:rsidP="00000000" w:rsidRDefault="00000000" w:rsidRPr="00000000" w14:paraId="0000000F">
      <w:pPr>
        <w:spacing w:after="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0">
      <w:pPr>
        <w:spacing w:after="0" w:line="240" w:lineRule="auto"/>
        <w:jc w:val="righ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1">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Автор:</w:t>
      </w:r>
      <w:r w:rsidDel="00000000" w:rsidR="00000000" w:rsidRPr="00000000">
        <w:rPr>
          <w:rFonts w:ascii="Times New Roman" w:cs="Times New Roman" w:eastAsia="Times New Roman" w:hAnsi="Times New Roman"/>
          <w:sz w:val="28"/>
          <w:szCs w:val="28"/>
          <w:rtl w:val="0"/>
        </w:rPr>
        <w:t xml:space="preserve"> ученик 10В класса </w:t>
        <w:br w:type="textWrapping"/>
        <w:t xml:space="preserve">МАОУ СОШ №1 № 1 – </w:t>
        <w:br w:type="textWrapping"/>
        <w:t xml:space="preserve">«Школа Сколково - Тамбов»</w:t>
      </w:r>
    </w:p>
    <w:p w:rsidR="00000000" w:rsidDel="00000000" w:rsidP="00000000" w:rsidRDefault="00000000" w:rsidRPr="00000000" w14:paraId="00000012">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Ю. Александр</w:t>
      </w:r>
    </w:p>
    <w:p w:rsidR="00000000" w:rsidDel="00000000" w:rsidP="00000000" w:rsidRDefault="00000000" w:rsidRPr="00000000" w14:paraId="00000013">
      <w:pPr>
        <w:spacing w:after="0" w:line="240" w:lineRule="auto"/>
        <w:ind w:left="4956"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Руководитель: </w:t>
      </w:r>
      <w:r w:rsidDel="00000000" w:rsidR="00000000" w:rsidRPr="00000000">
        <w:rPr>
          <w:rFonts w:ascii="Times New Roman" w:cs="Times New Roman" w:eastAsia="Times New Roman" w:hAnsi="Times New Roman"/>
          <w:sz w:val="28"/>
          <w:szCs w:val="28"/>
          <w:rtl w:val="0"/>
        </w:rPr>
        <w:t xml:space="preserve">Ерохин Н.А.,</w:t>
      </w:r>
    </w:p>
    <w:p w:rsidR="00000000" w:rsidDel="00000000" w:rsidP="00000000" w:rsidRDefault="00000000" w:rsidRPr="00000000" w14:paraId="00000015">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учитель истории и обществознания</w:t>
      </w:r>
    </w:p>
    <w:p w:rsidR="00000000" w:rsidDel="00000000" w:rsidP="00000000" w:rsidRDefault="00000000" w:rsidRPr="00000000" w14:paraId="00000016">
      <w:pPr>
        <w:spacing w:after="0" w:line="240" w:lineRule="auto"/>
        <w:ind w:left="495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(Муниципальное автономное общеобразовательное учреждение Средняя общеобразовательная школа №1 – «Школа Сколково - Тамбов»).</w:t>
      </w:r>
    </w:p>
    <w:p w:rsidR="00000000" w:rsidDel="00000000" w:rsidP="00000000" w:rsidRDefault="00000000" w:rsidRPr="00000000" w14:paraId="00000017">
      <w:pPr>
        <w:spacing w:after="0" w:line="240" w:lineRule="auto"/>
        <w:ind w:left="4956"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spacing w:after="0" w:line="24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spacing w:after="0" w:line="24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after="0" w:line="24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spacing w:after="0" w:line="24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spacing w:after="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Тамбов, 2023 г. </w:t>
      </w:r>
    </w:p>
    <w:p w:rsidR="00000000" w:rsidDel="00000000" w:rsidP="00000000" w:rsidRDefault="00000000" w:rsidRPr="00000000" w14:paraId="0000001E">
      <w:pPr>
        <w:spacing w:after="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sz w:val="44"/>
          <w:szCs w:val="44"/>
        </w:rPr>
      </w:pPr>
      <w:bookmarkStart w:colFirst="0" w:colLast="0" w:name="_heading=h.gjdgxs" w:id="0"/>
      <w:bookmarkEnd w:id="0"/>
      <w:r w:rsidDel="00000000" w:rsidR="00000000" w:rsidRPr="00000000">
        <w:br w:type="page"/>
      </w:r>
      <w:r w:rsidDel="00000000" w:rsidR="00000000" w:rsidRPr="00000000">
        <w:rPr>
          <w:rFonts w:ascii="Times New Roman" w:cs="Times New Roman" w:eastAsia="Times New Roman" w:hAnsi="Times New Roman"/>
          <w:b w:val="1"/>
          <w:sz w:val="36"/>
          <w:szCs w:val="36"/>
          <w:rtl w:val="0"/>
        </w:rPr>
        <w:t xml:space="preserve">Содержание</w:t>
      </w:r>
      <w:r w:rsidDel="00000000" w:rsidR="00000000" w:rsidRPr="00000000">
        <w:rPr>
          <w:rtl w:val="0"/>
        </w:rPr>
      </w:r>
    </w:p>
    <w:p w:rsidR="00000000" w:rsidDel="00000000" w:rsidP="00000000" w:rsidRDefault="00000000" w:rsidRPr="00000000" w14:paraId="0000002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30j0zll">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Введение</w:t>
              <w:tab/>
              <w:t xml:space="preserve">3</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1fob9te">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1.Что такое цивилизация?</w:t>
              <w:tab/>
              <w:t xml:space="preserve">5</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3znysh7">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1.1 Концепт «цивилизация»</w:t>
            </w:r>
          </w:hyperlink>
          <w:hyperlink w:anchor="_heading=h.3znysh7">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2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2et92p0">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1.2 Концепт «Православная цивилизация»</w:t>
            </w:r>
          </w:hyperlink>
          <w:hyperlink w:anchor="_heading=h.2et92p0">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tyjcwt">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 Российский цивилизационный путь</w:t>
              <w:tab/>
              <w:t xml:space="preserve">9</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3dy6vkm">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Заключение</w:t>
              <w:tab/>
              <w:t xml:space="preserve">27</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1t3h5sf">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Список используемой литературы и интернет - ресурсов.</w:t>
              <w:tab/>
              <w:t xml:space="preserve">31</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0" w:before="120" w:line="259"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4d34og8">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Список используемых приложений.</w:t>
              <w:tab/>
              <w:t xml:space="preserve">32</w:t>
            </w:r>
          </w:hyperlink>
          <w:r w:rsidDel="00000000" w:rsidR="00000000" w:rsidRPr="00000000">
            <w:rPr>
              <w:rtl w:val="0"/>
            </w:rPr>
          </w:r>
        </w:p>
        <w:p w:rsidR="00000000" w:rsidDel="00000000" w:rsidP="00000000" w:rsidRDefault="00000000" w:rsidRPr="00000000" w14:paraId="00000029">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3A">
      <w:pPr>
        <w:pStyle w:val="Heading1"/>
        <w:rPr/>
      </w:pPr>
      <w:bookmarkStart w:colFirst="0" w:colLast="0" w:name="_heading=h.30j0zll" w:id="1"/>
      <w:bookmarkEnd w:id="1"/>
      <w:r w:rsidDel="00000000" w:rsidR="00000000" w:rsidRPr="00000000">
        <w:br w:type="page"/>
      </w:r>
      <w:r w:rsidDel="00000000" w:rsidR="00000000" w:rsidRPr="00000000">
        <w:rPr>
          <w:rtl w:val="0"/>
        </w:rPr>
        <w:t xml:space="preserve">Введение</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spacing w:line="360" w:lineRule="auto"/>
        <w:ind w:firstLine="708"/>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Актуальность работы</w:t>
      </w:r>
    </w:p>
    <w:p w:rsidR="00000000" w:rsidDel="00000000" w:rsidP="00000000" w:rsidRDefault="00000000" w:rsidRPr="00000000" w14:paraId="0000003D">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современных условия субъектами геополитического  взаимодействия всё в большей степени становятся не отдельные государства и регионы, а крупные культурно исторические системы – цивилизации.</w:t>
      </w:r>
    </w:p>
    <w:p w:rsidR="00000000" w:rsidDel="00000000" w:rsidP="00000000" w:rsidRDefault="00000000" w:rsidRPr="00000000" w14:paraId="0000003E">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Наиболее важные границы, разделяющие человечество, и преобладающие источники конфликтов будут определяться культурой. Она является важнейшим источником объединение и разъединения цивилизаций. Цивилизации определяются наличием общих черт объективного порядка, таких как язык, история, религия, обычаи, институты, — а также субъективной самоидентификацией людей. </w:t>
      </w:r>
    </w:p>
    <w:p w:rsidR="00000000" w:rsidDel="00000000" w:rsidP="00000000" w:rsidRDefault="00000000" w:rsidRPr="00000000" w14:paraId="0000003F">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Цивилизация может охватывать большую массу людей — например, Китай. Но она может быть и весьма малочисленной — как цивилизация англоязычных жителей островов Карибского бассейна. Цивилизация может включать в себя несколько наций-государств, как в случае с западной, латиноамериканской или арабской цивилизациями, либо одно-единственное — как в случае с Японией. Но что представляет из себя российская цивилизация? Она не ограничивается  культурой русского народа, поскольку в России смешались 194 культурно-различных народа</w:t>
      </w:r>
      <w:r w:rsidDel="00000000" w:rsidR="00000000" w:rsidRPr="00000000">
        <w:rPr>
          <w:rFonts w:ascii="Times New Roman" w:cs="Times New Roman" w:eastAsia="Times New Roman" w:hAnsi="Times New Roman"/>
          <w:sz w:val="28"/>
          <w:szCs w:val="28"/>
          <w:vertAlign w:val="superscript"/>
        </w:rPr>
        <w:footnoteReference w:customMarkFollows="0" w:id="0"/>
      </w:r>
      <w:r w:rsidDel="00000000" w:rsidR="00000000" w:rsidRPr="00000000">
        <w:rPr>
          <w:rFonts w:ascii="Times New Roman" w:cs="Times New Roman" w:eastAsia="Times New Roman" w:hAnsi="Times New Roman"/>
          <w:sz w:val="28"/>
          <w:szCs w:val="28"/>
          <w:rtl w:val="0"/>
        </w:rPr>
        <w:t xml:space="preserve">. Она не ограничивается историей России, поскольку наша страна вобрала в себя элементы многих культур соседних стран – скандинавов, византийцев, монголов, европейцев и т.д. Таким образом можно утверждать, что российская цивилизация крайне неоднородна и многогранна. </w:t>
      </w:r>
    </w:p>
    <w:p w:rsidR="00000000" w:rsidDel="00000000" w:rsidP="00000000" w:rsidRDefault="00000000" w:rsidRPr="00000000" w14:paraId="0000004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Наше исследование направлено на изучение формирования цивилизации российского государства посредствам интеграции народов через взаимодействие и синтез культур. Значение этого процесса в становлении российской цивилизации весьма велик и влияет на различные сферы политической, экономической и социальной жизни страны.</w:t>
      </w:r>
    </w:p>
    <w:p w:rsidR="00000000" w:rsidDel="00000000" w:rsidP="00000000" w:rsidRDefault="00000000" w:rsidRPr="00000000" w14:paraId="00000041">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Цель работы - </w:t>
      </w:r>
      <w:r w:rsidDel="00000000" w:rsidR="00000000" w:rsidRPr="00000000">
        <w:rPr>
          <w:rFonts w:ascii="Times New Roman" w:cs="Times New Roman" w:eastAsia="Times New Roman" w:hAnsi="Times New Roman"/>
          <w:sz w:val="28"/>
          <w:szCs w:val="28"/>
          <w:rtl w:val="0"/>
        </w:rPr>
        <w:t xml:space="preserve">Выделение роли интеграции народов в становлении цивилизации России.</w:t>
      </w:r>
    </w:p>
    <w:p w:rsidR="00000000" w:rsidDel="00000000" w:rsidP="00000000" w:rsidRDefault="00000000" w:rsidRPr="00000000" w14:paraId="00000042">
      <w:pPr>
        <w:spacing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Задачи работы.</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Узнать, как образовалась и развивалась Российская цивилизация.</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Выяснить какое влияние оказало на цивилизационное направление становление Российской империи.</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Рассмотреть значение интеграции народов при образовании СССР.</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142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Проанализировать какой цивилизационный вектор сложился в современной России.</w:t>
      </w:r>
    </w:p>
    <w:p w:rsidR="00000000" w:rsidDel="00000000" w:rsidP="00000000" w:rsidRDefault="00000000" w:rsidRPr="00000000" w14:paraId="00000047">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Объект исследования – </w:t>
      </w:r>
      <w:r w:rsidDel="00000000" w:rsidR="00000000" w:rsidRPr="00000000">
        <w:rPr>
          <w:rFonts w:ascii="Times New Roman" w:cs="Times New Roman" w:eastAsia="Times New Roman" w:hAnsi="Times New Roman"/>
          <w:sz w:val="28"/>
          <w:szCs w:val="28"/>
          <w:rtl w:val="0"/>
        </w:rPr>
        <w:t xml:space="preserve">Российская цивилизация.</w:t>
      </w:r>
    </w:p>
    <w:p w:rsidR="00000000" w:rsidDel="00000000" w:rsidP="00000000" w:rsidRDefault="00000000" w:rsidRPr="00000000" w14:paraId="00000048">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Предмет исследования – </w:t>
      </w:r>
      <w:r w:rsidDel="00000000" w:rsidR="00000000" w:rsidRPr="00000000">
        <w:rPr>
          <w:rFonts w:ascii="Times New Roman" w:cs="Times New Roman" w:eastAsia="Times New Roman" w:hAnsi="Times New Roman"/>
          <w:sz w:val="28"/>
          <w:szCs w:val="28"/>
          <w:rtl w:val="0"/>
        </w:rPr>
        <w:t xml:space="preserve">влияние интеграции народов на цивилизационный путь развития России.</w:t>
      </w:r>
    </w:p>
    <w:p w:rsidR="00000000" w:rsidDel="00000000" w:rsidP="00000000" w:rsidRDefault="00000000" w:rsidRPr="00000000" w14:paraId="0000004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ab/>
        <w:t xml:space="preserve">Гипотеза исследования: </w:t>
      </w:r>
      <w:r w:rsidDel="00000000" w:rsidR="00000000" w:rsidRPr="00000000">
        <w:rPr>
          <w:rFonts w:ascii="Times New Roman" w:cs="Times New Roman" w:eastAsia="Times New Roman" w:hAnsi="Times New Roman"/>
          <w:sz w:val="28"/>
          <w:szCs w:val="28"/>
          <w:rtl w:val="0"/>
        </w:rPr>
        <w:t xml:space="preserve">Интеграция народов стало доминирующем фактом становления и развития российской цивилизации.</w:t>
      </w:r>
    </w:p>
    <w:p w:rsidR="00000000" w:rsidDel="00000000" w:rsidP="00000000" w:rsidRDefault="00000000" w:rsidRPr="00000000" w14:paraId="0000004A">
      <w:pPr>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ab/>
        <w:t xml:space="preserve">Основным </w:t>
      </w:r>
      <w:r w:rsidDel="00000000" w:rsidR="00000000" w:rsidRPr="00000000">
        <w:rPr>
          <w:rFonts w:ascii="Times New Roman" w:cs="Times New Roman" w:eastAsia="Times New Roman" w:hAnsi="Times New Roman"/>
          <w:b w:val="1"/>
          <w:sz w:val="28"/>
          <w:szCs w:val="28"/>
          <w:rtl w:val="0"/>
        </w:rPr>
        <w:t xml:space="preserve">методом</w:t>
      </w:r>
      <w:r w:rsidDel="00000000" w:rsidR="00000000" w:rsidRPr="00000000">
        <w:rPr>
          <w:rFonts w:ascii="Times New Roman" w:cs="Times New Roman" w:eastAsia="Times New Roman" w:hAnsi="Times New Roman"/>
          <w:sz w:val="28"/>
          <w:szCs w:val="28"/>
          <w:rtl w:val="0"/>
        </w:rPr>
        <w:t xml:space="preserve"> исследования был сравнительно-исторический метод.</w:t>
      </w:r>
      <w:r w:rsidDel="00000000" w:rsidR="00000000" w:rsidRPr="00000000">
        <w:rPr>
          <w:rFonts w:ascii="Times New Roman" w:cs="Times New Roman" w:eastAsia="Times New Roman" w:hAnsi="Times New Roman"/>
          <w:b w:val="1"/>
          <w:sz w:val="28"/>
          <w:szCs w:val="28"/>
          <w:rtl w:val="0"/>
        </w:rPr>
        <w:br w:type="textWrapping"/>
      </w:r>
    </w:p>
    <w:p w:rsidR="00000000" w:rsidDel="00000000" w:rsidP="00000000" w:rsidRDefault="00000000" w:rsidRPr="00000000" w14:paraId="0000004B">
      <w:pPr>
        <w:spacing w:after="0" w:line="240" w:lineRule="auto"/>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4C">
      <w:pPr>
        <w:pStyle w:val="Heading1"/>
        <w:rPr>
          <w:rFonts w:ascii="Quattrocento Sans" w:cs="Quattrocento Sans" w:eastAsia="Quattrocento Sans" w:hAnsi="Quattrocento Sans"/>
          <w:color w:val="000000"/>
          <w:highlight w:val="white"/>
        </w:rPr>
      </w:pPr>
      <w:bookmarkStart w:colFirst="0" w:colLast="0" w:name="_heading=h.1fob9te" w:id="2"/>
      <w:bookmarkEnd w:id="2"/>
      <w:r w:rsidDel="00000000" w:rsidR="00000000" w:rsidRPr="00000000">
        <w:rPr>
          <w:rtl w:val="0"/>
        </w:rPr>
        <w:t xml:space="preserve">1.Что такое цивилизация?</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pStyle w:val="Heading2"/>
        <w:rPr>
          <w:highlight w:val="white"/>
        </w:rPr>
      </w:pPr>
      <w:bookmarkStart w:colFirst="0" w:colLast="0" w:name="_heading=h.3znysh7" w:id="3"/>
      <w:bookmarkEnd w:id="3"/>
      <w:r w:rsidDel="00000000" w:rsidR="00000000" w:rsidRPr="00000000">
        <w:rPr>
          <w:highlight w:val="white"/>
          <w:rtl w:val="0"/>
        </w:rPr>
        <w:t xml:space="preserve">1.1 Концепт «цивилизация»</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spacing w:after="0" w:line="360" w:lineRule="auto"/>
        <w:ind w:firstLine="708"/>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Цивилизация представляет собой некую культурную сущность. Деревни, регионы, этнические группы, народы, религиозные общины — все они обладают своей особой культурой, отражающей различные уровни культурной неоднородности. Например, деревня в Южной Италии по своей культуре может отличаться от такой же деревни в Северной Италии, но при этом они остаются именно итальянскими сёлами и их не спутаешь с немецкими. В свою очередь европейские страны имеют общие культурные черты, которые отличают их от китайского или арабского мира.</w:t>
      </w:r>
    </w:p>
    <w:p w:rsidR="00000000" w:rsidDel="00000000" w:rsidP="00000000" w:rsidRDefault="00000000" w:rsidRPr="00000000" w14:paraId="00000051">
      <w:pPr>
        <w:spacing w:after="0" w:line="360" w:lineRule="auto"/>
        <w:ind w:firstLine="708"/>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Существует несколько определений концепта «цивилизация»:</w:t>
      </w:r>
    </w:p>
    <w:p w:rsidR="00000000" w:rsidDel="00000000" w:rsidP="00000000" w:rsidRDefault="00000000" w:rsidRPr="00000000" w14:paraId="000000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highlight w:val="white"/>
          <w:u w:val="none"/>
          <w:vertAlign w:val="baseline"/>
          <w:rtl w:val="0"/>
        </w:rPr>
        <w:t xml:space="preserve">общефилософское значение</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 социальная форма движения материи, обеспечивающая её стабильность и способность к саморазвитию путём саморегуляции обмена с окружающей средой (человеческая цивилизация в масштабе космического устройства);</w:t>
      </w:r>
    </w:p>
    <w:p w:rsidR="00000000" w:rsidDel="00000000" w:rsidP="00000000" w:rsidRDefault="00000000" w:rsidRPr="00000000" w14:paraId="0000005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highlight w:val="white"/>
          <w:u w:val="none"/>
          <w:vertAlign w:val="baseline"/>
          <w:rtl w:val="0"/>
        </w:rPr>
        <w:t xml:space="preserve">историко-философское значение</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 единство исторического процесса и совокупности материально-технических и духовных достижений человечества в ходе этого процесса (человеческая цивилизация в истории Земли);</w:t>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стадия всемирного исторического процесса, связанная с достижением определённого уровня социальности (стадия саморегуляции и самопроизводства при относительной независимости от природы, дифференцированности общественного сознания);</w:t>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локализованное во времени и пространстве общество. Локальные цивилизации являются целостными системами, представляющими собой комплексы экономической, политической, социальной и духовной подсистем, и развивающиеся по законам витальных циклов.</w:t>
      </w:r>
    </w:p>
    <w:p w:rsidR="00000000" w:rsidDel="00000000" w:rsidP="00000000" w:rsidRDefault="00000000" w:rsidRPr="00000000" w14:paraId="0000005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Нам нужно рассмотреть цивилизацию как </w:t>
      </w:r>
      <w:r w:rsidDel="00000000" w:rsidR="00000000" w:rsidRPr="00000000">
        <w:rPr>
          <w:rFonts w:ascii="Times New Roman" w:cs="Times New Roman" w:eastAsia="Times New Roman" w:hAnsi="Times New Roman"/>
          <w:sz w:val="28"/>
          <w:szCs w:val="28"/>
          <w:rtl w:val="0"/>
        </w:rPr>
        <w:t xml:space="preserve">культурное образование, объединяющее людей и обеспечивающее им определённую степень культурной самобытности. В этом смысле цивилизация определяется такими элементами, как язык, история, религия, обычаи, общественные институты.    Но</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Из всех объективных элементов, определяющих цивилизацию, важнее всего бывает религия. Главные цивилизации человеческой истории обычно прочно связывали себя с великими мировыми религиями…»</w:t>
      </w:r>
      <w:r w:rsidDel="00000000" w:rsidR="00000000" w:rsidRPr="00000000">
        <w:rPr>
          <w:rFonts w:ascii="Times New Roman" w:cs="Times New Roman" w:eastAsia="Times New Roman" w:hAnsi="Times New Roman"/>
          <w:sz w:val="28"/>
          <w:szCs w:val="28"/>
          <w:vertAlign w:val="superscript"/>
        </w:rPr>
        <w:footnoteReference w:customMarkFollows="0" w:id="1"/>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5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В XIX веке европейские историки, получив первые сведения о восточных обществах, пришли к выводу, что между обществами, находящимися на стадии цивилизационного развития, могут существовать качественные различия, что позволило им говорить не об одной цивилизации, а о нескольких цивилизациях.  Среди них можно выделить французского писателя и историка Жозефа Гобино «Опыт о неравенстве человеческих рас» (1853—1855), в которой автор выделил 10 цивилизаций, каждая из которых проходит свой собственный путь развития. Возникнув, каждая из них рано или поздно погибает. Однако мыслителя совершенно не интересовали культурные, социальные, экономические различия между цивилизациями: его волновало лишь то общее, что было в истории цивилизаций, — возвышение и падение аристократий</w:t>
      </w:r>
      <w:r w:rsidDel="00000000" w:rsidR="00000000" w:rsidRPr="00000000">
        <w:rPr>
          <w:rFonts w:ascii="Times New Roman" w:cs="Times New Roman" w:eastAsia="Times New Roman" w:hAnsi="Times New Roman"/>
          <w:sz w:val="28"/>
          <w:szCs w:val="28"/>
          <w:vertAlign w:val="superscript"/>
        </w:rPr>
        <w:footnoteReference w:customMarkFollows="0" w:id="2"/>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5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Большинство европейских ученых того времени действовали на принципах европоцентризма – течения, которое провозглашало превосходство европейских народов и западноевропейской цивилизации над другими народами и цивилизациями в культурной сфере, превосходства образа жизни европейских народов, а также их особую роль в мировой истории.</w:t>
      </w:r>
    </w:p>
    <w:p w:rsidR="00000000" w:rsidDel="00000000" w:rsidP="00000000" w:rsidRDefault="00000000" w:rsidRPr="00000000" w14:paraId="0000005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Лишь некоторые ученые, как например, Генрих Рюккерт, который считали, что история человечества – это не единый процесс, а сумма параллельно протекающих процессов культурно-исторических организмов, которые невозможно расположить на одной линии.</w:t>
      </w:r>
    </w:p>
    <w:p w:rsidR="00000000" w:rsidDel="00000000" w:rsidP="00000000" w:rsidRDefault="00000000" w:rsidRPr="00000000" w14:paraId="0000005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Наиболее существенный вклад в теорию развития цивилизаций на современном этапе развития науки внёс американский ученный Сэмюэл Филлипс Хантингтон. В своей работе «Столкновение цивилизаций» он описал динамику современных международных отношений сквозь призму конфликтов на цивилизационной основе. По его мнению, единственное реальное различие, оставшееся между народами после завершения холодной войны, — культурная принадлежность. Хантингтон высказал мнение о неизбежности в недалёкие будущие противостояния между исламским и западным мирами, которое будет напоминать советско-американское противоборство во времена холодной войны.</w:t>
      </w:r>
    </w:p>
    <w:p w:rsidR="00000000" w:rsidDel="00000000" w:rsidP="00000000" w:rsidRDefault="00000000" w:rsidRPr="00000000" w14:paraId="0000005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Согласно его суждениям цивилизации, можно классифицировать на следующие направления </w:t>
      </w:r>
    </w:p>
    <w:p w:rsidR="00000000" w:rsidDel="00000000" w:rsidP="00000000" w:rsidRDefault="00000000" w:rsidRPr="00000000" w14:paraId="0000005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(приложение 1):</w:t>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Православная цивилизация</w:t>
      </w:r>
    </w:p>
    <w:p w:rsidR="00000000" w:rsidDel="00000000" w:rsidP="00000000" w:rsidRDefault="00000000" w:rsidRPr="00000000" w14:paraId="000000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Западная цивилизация</w:t>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Исламская цивилизация</w:t>
      </w:r>
    </w:p>
    <w:p w:rsidR="00000000" w:rsidDel="00000000" w:rsidP="00000000" w:rsidRDefault="00000000" w:rsidRPr="00000000" w14:paraId="000000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Индуистская цивилизация</w:t>
      </w:r>
    </w:p>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Синская цивилизация</w:t>
      </w:r>
    </w:p>
    <w:p w:rsidR="00000000" w:rsidDel="00000000" w:rsidP="00000000" w:rsidRDefault="00000000" w:rsidRPr="00000000" w14:paraId="0000006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Японская цивилизация</w:t>
      </w:r>
    </w:p>
    <w:p w:rsidR="00000000" w:rsidDel="00000000" w:rsidP="00000000" w:rsidRDefault="00000000" w:rsidRPr="00000000" w14:paraId="0000006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Латиноамериканская цивилизация</w:t>
      </w:r>
    </w:p>
    <w:p w:rsidR="00000000" w:rsidDel="00000000" w:rsidP="00000000" w:rsidRDefault="00000000" w:rsidRPr="00000000" w14:paraId="0000006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Африканская цивилизация</w:t>
      </w:r>
    </w:p>
    <w:p w:rsidR="00000000" w:rsidDel="00000000" w:rsidP="00000000" w:rsidRDefault="00000000" w:rsidRPr="00000000" w14:paraId="0000006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Буддистская цивилизация</w:t>
      </w:r>
    </w:p>
    <w:p w:rsidR="00000000" w:rsidDel="00000000" w:rsidP="00000000" w:rsidRDefault="00000000" w:rsidRPr="00000000" w14:paraId="00000066">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 например, для европейской цивилизации свойственны следующие признании: католическая религия, античное наследие, латинские корни языков, отделение церкви от государства, принцип господства права, социальный плюрализм, традиции представительных органов власти, индивидуализм. При этом имеется четкая географическая граница между европейской и российской цивилизацией (приложение 2).</w:t>
      </w:r>
    </w:p>
    <w:p w:rsidR="00000000" w:rsidDel="00000000" w:rsidP="00000000" w:rsidRDefault="00000000" w:rsidRPr="00000000" w14:paraId="00000068">
      <w:pPr>
        <w:spacing w:after="0" w:line="240" w:lineRule="auto"/>
        <w:ind w:left="708" w:firstLine="0"/>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69">
      <w:pPr>
        <w:pStyle w:val="Heading2"/>
        <w:rPr>
          <w:highlight w:val="white"/>
        </w:rPr>
      </w:pPr>
      <w:bookmarkStart w:colFirst="0" w:colLast="0" w:name="_heading=h.2et92p0" w:id="4"/>
      <w:bookmarkEnd w:id="4"/>
      <w:r w:rsidDel="00000000" w:rsidR="00000000" w:rsidRPr="00000000">
        <w:rPr>
          <w:highlight w:val="white"/>
          <w:rtl w:val="0"/>
        </w:rPr>
        <w:t xml:space="preserve">1.2 Концепт «Православная цивилизация» </w:t>
      </w:r>
    </w:p>
    <w:p w:rsidR="00000000" w:rsidDel="00000000" w:rsidP="00000000" w:rsidRDefault="00000000" w:rsidRPr="00000000" w14:paraId="0000006A">
      <w:pPr>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Согласно Хантингтону, Россия относится к «православной цивилизации».  </w:t>
      </w:r>
    </w:p>
    <w:p w:rsidR="00000000" w:rsidDel="00000000" w:rsidP="00000000" w:rsidRDefault="00000000" w:rsidRPr="00000000" w14:paraId="0000006B">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шестой главе книги он более подробно останавливается на истории России как стержневого государства православной цивилизации. Историю отношений России с Западом Хантингтон делит на четыре этапа. Первый - от Киевской Руси до Петра Великого - он характеризует слабым влиянием западной культуры. «Российская цивилизация - это продукт самобытных корней Киевской Руси и Москвы, существенного византийского влияния и длительного монгольского правления».</w:t>
      </w:r>
    </w:p>
    <w:p w:rsidR="00000000" w:rsidDel="00000000" w:rsidP="00000000" w:rsidRDefault="00000000" w:rsidRPr="00000000" w14:paraId="0000006C">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Русская цивилизация развивалась как «отпрыск» византийской, затем в течение двухсот лет, с середины тринадцатого и до середины пятнадцатого века, Россия находилась под сюзеренитетом Монголии. Россия вовсе не подверглась или слабо подверглась влиянию основных исторических феноменов, присущих западной цивилизации, среди которых: римское католичество, феодализм, Ренессанс, Реформация, экспансия и колонизация заморских владений, Просвещение и возникновение национального государства.</w:t>
      </w:r>
    </w:p>
    <w:p w:rsidR="00000000" w:rsidDel="00000000" w:rsidP="00000000" w:rsidRDefault="00000000" w:rsidRPr="00000000" w14:paraId="0000006D">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российская цивилизация – это продукт самобытных корней Киевской Руси и Москвы, существенного византийского влияния и длительного монгольского правления</w:t>
      </w:r>
      <w:r w:rsidDel="00000000" w:rsidR="00000000" w:rsidRPr="00000000">
        <w:rPr>
          <w:rFonts w:ascii="Times New Roman" w:cs="Times New Roman" w:eastAsia="Times New Roman" w:hAnsi="Times New Roman"/>
          <w:sz w:val="28"/>
          <w:szCs w:val="28"/>
          <w:vertAlign w:val="superscript"/>
        </w:rPr>
        <w:footnoteReference w:customMarkFollows="0" w:id="3"/>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6E">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F">
      <w:pPr>
        <w:spacing w:after="0" w:line="240"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70">
      <w:pPr>
        <w:spacing w:after="0" w:line="240" w:lineRule="auto"/>
        <w:rPr>
          <w:rFonts w:ascii="Arial" w:cs="Arial" w:eastAsia="Arial" w:hAnsi="Arial"/>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71">
      <w:pPr>
        <w:pStyle w:val="Heading1"/>
        <w:rPr/>
      </w:pPr>
      <w:bookmarkStart w:colFirst="0" w:colLast="0" w:name="_heading=h.tyjcwt" w:id="5"/>
      <w:bookmarkEnd w:id="5"/>
      <w:r w:rsidDel="00000000" w:rsidR="00000000" w:rsidRPr="00000000">
        <w:rPr>
          <w:rFonts w:ascii="Arial" w:cs="Arial" w:eastAsia="Arial" w:hAnsi="Arial"/>
          <w:rtl w:val="0"/>
        </w:rPr>
        <w:t xml:space="preserve">   </w:t>
      </w:r>
      <w:r w:rsidDel="00000000" w:rsidR="00000000" w:rsidRPr="00000000">
        <w:rPr>
          <w:rtl w:val="0"/>
        </w:rPr>
        <w:t xml:space="preserve">2. Российский цивилизационный путь</w:t>
      </w:r>
    </w:p>
    <w:p w:rsidR="00000000" w:rsidDel="00000000" w:rsidP="00000000" w:rsidRDefault="00000000" w:rsidRPr="00000000" w14:paraId="0000007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Существуют следующие типы цивилизаций:</w:t>
      </w:r>
    </w:p>
    <w:p w:rsidR="00000000" w:rsidDel="00000000" w:rsidP="00000000" w:rsidRDefault="00000000" w:rsidRPr="00000000" w14:paraId="0000007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1. Первичные (древнейшие, очаговые, такие, как цивилизации Древнего мира).</w:t>
      </w:r>
    </w:p>
    <w:p w:rsidR="00000000" w:rsidDel="00000000" w:rsidP="00000000" w:rsidRDefault="00000000" w:rsidRPr="00000000" w14:paraId="0000007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2. Вторичные, возникшие на месте и под влиянием древнейших;</w:t>
      </w:r>
    </w:p>
    <w:p w:rsidR="00000000" w:rsidDel="00000000" w:rsidP="00000000" w:rsidRDefault="00000000" w:rsidRPr="00000000" w14:paraId="0000007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3.Периферийные, возникшие на новом месте, на окраинах вторичных цивилизации и испытывающие их влияние. </w:t>
      </w:r>
    </w:p>
    <w:p w:rsidR="00000000" w:rsidDel="00000000" w:rsidP="00000000" w:rsidRDefault="00000000" w:rsidRPr="00000000" w14:paraId="0000007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 последнему виду относится и российская цивилизация. В своем развитии русская цивилизация прошла четыре этапа. Первый этап — зарождение — продолжался примерно со II тысячелетия до н. э. до сер. I тысячелетия н. э. Второй этап — становление— с сер. I тысячелетия до 2-й пол. XIV в. Третий этап — расцвет — со 2-й пол. XIV до последней третиXVII в. Четвертый этап — с последней трети XVII в. до наших дней — может быть охарактеризован словом разрушение (упадок). </w:t>
      </w:r>
    </w:p>
    <w:p w:rsidR="00000000" w:rsidDel="00000000" w:rsidP="00000000" w:rsidRDefault="00000000" w:rsidRPr="00000000" w14:paraId="0000007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Зарождение русской цивилизации началось с белогрудовской культуры с XI - VIII вв. до н. э. в лесостепной части Преднепровья. Племена, относящиеся к этой культуре, занимались земледелием, животноводством, жили в полуземлянках и в поймах рек. Изготавливали оружие и орудия труда из камня, бронзы, кости, а также делали посуду. От белогрудовской культуры происходит чернолесская. Это культура земледельческих праславянских племён Северного Преднепровья X - середина VII в. до н.э. Их отличие от предыдущей культуры в смене материала изготовления орудий с бронзы и камня на металл. Представители чернолесской культуры прославянские племена сколотов-пахарей вынужденных подчиняться этнически отличным от них кочевникам-скифам. В VIII в. до н. э. до III в. н. э. по рекам южной части восточной Европы двигалось много народа с товарами (зерно, мёд, пушнина). Чтобы уберечься от врагов они строили городища – крепости, которые в дальнейшем превращались в настоящие города. Праславянские племена были языческими. Они поклонялись различным богам, приносили жертвоприношения и верили в различные духовные силы. Например, домовой, леший, кикимора… </w:t>
      </w:r>
    </w:p>
    <w:p w:rsidR="00000000" w:rsidDel="00000000" w:rsidP="00000000" w:rsidRDefault="00000000" w:rsidRPr="00000000" w14:paraId="0000007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божественном пантеоне восточных славян лидирующие места занимали следующие боги. Дажьбог – бог Солнца, солнечного света и плодородия, Сварог – бог-кузнец (по некоторым данным, верховный бог славян), Стрибог – бог ветра и воздуха, Мокошь – женская богиня, Перун – бог молний и войны. Особое место отводилось богу земли и плодородия Велесу.</w:t>
      </w:r>
    </w:p>
    <w:p w:rsidR="00000000" w:rsidDel="00000000" w:rsidP="00000000" w:rsidRDefault="00000000" w:rsidRPr="00000000" w14:paraId="0000007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Язычество явилось наглядным отражением занятий славян. Именно преклонение перед стихией и все, что с ней связано, определило отношение славян к земледелию как основному образу жизни.</w:t>
      </w:r>
    </w:p>
    <w:p w:rsidR="00000000" w:rsidDel="00000000" w:rsidP="00000000" w:rsidRDefault="00000000" w:rsidRPr="00000000" w14:paraId="0000007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I - III вв. н.э. отдельные элементы древнерусской цивилизации прослеживаются в зарубецкой и черняховской культурах. Древнеславянские племена этой культуры: венеды, акты, склавиды. Располагались в степях и лесостепях от нижнего Подунавья на западе до левых притоков Днепра на востоке. Для формирования единой русской историко-культурной системы имелись существенные природные предпосылки. Вытянутый в широтном направлении Евразийский континент в северной его половине не разделен такими меридиональными ландшафтными рубежами (высокогорными хребтами или большими пустынями), которые могли бы существенно ограничить общение обитателей разных его частей. Широкие реки издревле не столько разъединяли, сколько связывали народы Евразии. Значительную роль в деле перемещения людей, вещей и идей сыграл и протянувшийся от Дуная до Хингана сплошной пояс степей̆. Уже с конца эпохи неолита (4-3 тыс. лет до н.э.) обозначились общие черты для населения всего Евразийского пространства. Близость ландшафтно-природных условий способствовала формированию сходных хозяйственно-культурных типов, а все более умножающиеся прямые и опосредованные контакты между населением разных областей Евразии помогали распространению культурных новаций и унификации их культурного облика. Свою роль в становлении этнокультурного родства значительно удаленных регионов сыграли и массовые миграции населения.</w:t>
      </w:r>
    </w:p>
    <w:p w:rsidR="00000000" w:rsidDel="00000000" w:rsidP="00000000" w:rsidRDefault="00000000" w:rsidRPr="00000000" w14:paraId="0000007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 I в. следует отнести первое знакомство древних русских людей с христианством. Существует предание о миссионерской деятельности ап. Андрея Первозванного (первого из апостолов, уверовавшего в Христа и последовавшего за ним). Апостол совершил «хожение» по Русской земле из таврического Корсуня к месту, где впоследствии возник Киев, и далее к Новгороду, где удивлялся «банному истязанию». На своем пути ап. Андрей разрушал языческие капища, проповедовал древнерусским язычникам учение Христа, крестил многих и в ознаменование этого воздвигнул крест на Киевских горах, сказав: «На сих горах воссияет благодать Божия». Безусловно, такое великое событиене не могло не отразиться на будущей судьбе русского народа, со временем понявшего вещий характер предсказания св. апостола и с тех пор считавшего его покровителем Русской Церкви. Христианство еще не могло широко распространиться среди древневосточных славян и было уделом только избранных. В южных областях будущего Русского государства обращение к христианству имело более частный характер.  Св. ИоаннЗлатоуст (IV в.) направляет в пределы будущей России миссионеров для распространения Православия среди язычников. Безусловно, такое внимание к будущей Русской земле со стороны свв. АндреяПервозванного, Иеронима и Иоанна Златоуста не могло не наделить особым благодатным свойством складывающуюся русскую цивилизацию. В сер. I тысячелетия духовно-нравственные определяющие Русской цивилизации получают конкретные формы, выражавшиеся в особых свойствах и характере древнерусского народа. Суммируя все имеющиеся письменные и археологические источники, можно утверждать, что древнеславянское население этого периода носило мирный трудовой характер, занимаясь земледелием, животноводством, охотой и рыболовством, изготовляя орудия труда и украшения. Военная деятельность была преимущественно оборонительной, направленной на защиту своих земель и селений. Самоуправление, взаимопомощь (счастье и несчастье общие), общинность сочетались с твердой властью племенных вождей и военачальников. Вера в единого главного бога сочеталась с верой во второстепенных божеств, злых и добрых духов. Причем поклонение осуществлялось добрым началам жизни, славяне верили в неизбежность победы добра, закладывались основы добротолюбия. Древние славяне не были склонны к накопительству, к стяжанию богатств, закладывались основы нестяжательства. В семейной жизни ценилось целомудрие и супружеская верность жен. Природу славяне считали живым существом и поклонялись ей, особенно обожествлялись дубравы и Мать СыраЗемля.</w:t>
      </w:r>
    </w:p>
    <w:p w:rsidR="00000000" w:rsidDel="00000000" w:rsidP="00000000" w:rsidRDefault="00000000" w:rsidRPr="00000000" w14:paraId="0000007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Распространение православия как основы русской культуры, на первом этапе дает цивилизационный толчок. Общественный строй формировался: семьи-общины-племена. Во главе славянских племен стали появляться богатые предводители-князья. Они имели свои вооруженные отряды – дружины, и они же собирали дань с подвластного населения. Сбор дани назывался полюдьем.</w:t>
      </w:r>
    </w:p>
    <w:p w:rsidR="00000000" w:rsidDel="00000000" w:rsidP="00000000" w:rsidRDefault="00000000" w:rsidRPr="00000000" w14:paraId="0000007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 век характеризуется объединением славянских племен в союзы. Наиболее сильные в военном отношении князья возглавили их. Вокруг таких князей постепенно укреплялась и местная знать.</w:t>
      </w:r>
    </w:p>
    <w:p w:rsidR="00000000" w:rsidDel="00000000" w:rsidP="00000000" w:rsidRDefault="00000000" w:rsidRPr="00000000" w14:paraId="0000007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из таких племенных союзов, как полагают историки, стало объединение славян вокруг племени рось (или русь), проживавшего на реке Рось (приток Днепра). В дальнейшем, согласно одной из теорий происхождения славян, это название перешло на всех восточных славян, которые получили общее название «русы», а вся территория стала Русской землей, или Русью.</w:t>
      </w:r>
    </w:p>
    <w:p w:rsidR="00000000" w:rsidDel="00000000" w:rsidP="00000000" w:rsidRDefault="00000000" w:rsidRPr="00000000" w14:paraId="0000007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Россия занимает среднее положение между Европой и Азией и относится к православной цивилизации или как её ещё называют Евразийская. Она сложилась в результате более чем тысячелетнего опыта взаимодействия различных народов, населяющих евразийский континент.</w:t>
      </w:r>
    </w:p>
    <w:p w:rsidR="00000000" w:rsidDel="00000000" w:rsidP="00000000" w:rsidRDefault="00000000" w:rsidRPr="00000000" w14:paraId="0000008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Позже, с завоеванием Московским государством Поволжья и распространением его за Урал, стало ощущаться влияние нового объединительного фактора - движения русского населения на восток и юг, сыгравшего одну из ключевых ролей в судьбе Евразии. Так постепенно складывалась большая этническая пестрота при сохранении компактных территорий обитания одних народов и активной диффузии других в иноэтничную среду. Для завершения формирования исторической Евразии решающее значение имело становление Российской империи.</w:t>
      </w:r>
    </w:p>
    <w:p w:rsidR="00000000" w:rsidDel="00000000" w:rsidP="00000000" w:rsidRDefault="00000000" w:rsidRPr="00000000" w14:paraId="0000008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 вступления Петра I на престол Россия носила статус царства и была национальным государством, с исторически сложившимся культурно-экономическим укладом.</w:t>
      </w:r>
    </w:p>
    <w:p w:rsidR="00000000" w:rsidDel="00000000" w:rsidP="00000000" w:rsidRDefault="00000000" w:rsidRPr="00000000" w14:paraId="00000082">
      <w:pPr>
        <w:spacing w:after="0" w:line="360" w:lineRule="auto"/>
        <w:ind w:firstLine="708"/>
        <w:jc w:val="both"/>
        <w:rPr>
          <w:rFonts w:ascii="Arial" w:cs="Arial" w:eastAsia="Arial" w:hAnsi="Arial"/>
          <w:color w:val="000080"/>
          <w:sz w:val="28"/>
          <w:szCs w:val="28"/>
        </w:rPr>
      </w:pPr>
      <w:r w:rsidDel="00000000" w:rsidR="00000000" w:rsidRPr="00000000">
        <w:rPr>
          <w:rFonts w:ascii="Times New Roman" w:cs="Times New Roman" w:eastAsia="Times New Roman" w:hAnsi="Times New Roman"/>
          <w:sz w:val="28"/>
          <w:szCs w:val="28"/>
          <w:rtl w:val="0"/>
        </w:rPr>
        <w:t xml:space="preserve">Но, к сожалению, Российское государство отличалось сильным отставанием в социально-экономической, политической и культурной областях от Западной Европы. Международное положение России было ослаблено, что указывало на возможность потери независимости.</w:t>
      </w:r>
      <w:r w:rsidDel="00000000" w:rsidR="00000000" w:rsidRPr="00000000">
        <w:rPr>
          <w:rtl w:val="0"/>
        </w:rPr>
      </w:r>
    </w:p>
    <w:p w:rsidR="00000000" w:rsidDel="00000000" w:rsidP="00000000" w:rsidRDefault="00000000" w:rsidRPr="00000000" w14:paraId="0000008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Бытовые реформы Петра имели крайне прогрессивный характер. Но, как у любых реформ, у них были и неблагоприятные последствия. В связи с доступностью особого воспитания только в высших слоях возник неизбежный раскол общества. Дворянство стремилось во всем подражать западной знати. Традиционный уклад низов теперь считался грубым и презирался. Однако, большая часть страны продолжала жить привычным образом, что усиливало непонимания сословий и пропасть между ними. Положение дел усугублялось и в последующих поколениях, что ярко отражено в произведениях русских классиков, которые высмеивают подражание господ всему французскому и пренебрежение к своим, родным исконно русским традициям.</w:t>
      </w:r>
    </w:p>
    <w:p w:rsidR="00000000" w:rsidDel="00000000" w:rsidP="00000000" w:rsidRDefault="00000000" w:rsidRPr="00000000" w14:paraId="00000084">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Можно утверждать, что Петр I видел европейский путь развития России как основной, поскольку его первым поручением после Великого посольства были указания на обязательное бритье бороды и запрете традиционно-русских боярских одеяний. Также он реформировал и упростил кириллицу, а также ввел в язык иностранные слова и фразы, ярким примером служат иностранные названия 7 из 9 созданных царем коллегий: Адмиралтейств-коллегия, Камер-коллегия, Юстиц-коллегия, Коммерц-коллегия, Штатс-контора, Берг-Мануфактур-коллегия, Ревизион-коллегия.</w:t>
      </w:r>
    </w:p>
    <w:p w:rsidR="00000000" w:rsidDel="00000000" w:rsidP="00000000" w:rsidRDefault="00000000" w:rsidRPr="00000000" w14:paraId="00000085">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Однако наивысший приоритет он отдавал развитию и модернизации российских вооруженных сил: создал флот, ввел воинскую повинность, построил оборонную промышленность, основал технические школы, посылал людей на Запад учиться, а также импортировал с Запада новейшие знания по вооружению, кораблям и кораблестроению, навигации, бюрократическому управлению и другим аспектам, необходимым для эффективного развития военного дела. </w:t>
      </w:r>
    </w:p>
    <w:p w:rsidR="00000000" w:rsidDel="00000000" w:rsidP="00000000" w:rsidRDefault="00000000" w:rsidRPr="00000000" w14:paraId="00000086">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Происходившие изменения коснулись быта русских людей. Перемены в русской культуре первой четверти XVIII в. утверждали ее светский характер, подчеркивали личностное начало. В русскую жизнь началось проникновение ценностей западноевропейской цивилизации, обозначился разрыв между дворянской и народной культурами.</w:t>
      </w:r>
    </w:p>
    <w:p w:rsidR="00000000" w:rsidDel="00000000" w:rsidP="00000000" w:rsidRDefault="00000000" w:rsidRPr="00000000" w14:paraId="00000087">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Пётр хотел создать новое Российское государство с сильной государственной властью, которой были бы подчинены все стороны жизни общества, в том числе и духовная. </w:t>
      </w:r>
    </w:p>
    <w:p w:rsidR="00000000" w:rsidDel="00000000" w:rsidP="00000000" w:rsidRDefault="00000000" w:rsidRPr="00000000" w14:paraId="00000088">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Хотя церковную реформу Петр I проводил по чуждым православной традиции протестантским образцам, тем не менее она имела и положительные последствия. К ним относится начало систематического богословского образования духовенства через исполнение требований «Духовного регламента» об открытии при архиерейских домах училищ и семинарий. В дальнейшем занятие церковной должности становилось невозможным без получения соответствующего образования. Правда, в указанные школы могли поступать, как правило, только дети духовенства, почему в дальнейшем специальные церковные учебные заведения – училища, семинарии и академии – получили названия духовных (то есть относящихся к духовному сословию). Например, в Тамбове МАОУ «Гимназия №7 имени святителя Питирима, епископа тамбовского».</w:t>
      </w:r>
    </w:p>
    <w:p w:rsidR="00000000" w:rsidDel="00000000" w:rsidP="00000000" w:rsidRDefault="00000000" w:rsidRPr="00000000" w14:paraId="00000089">
      <w:pPr>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Церковная реформа привела к окончанию автономии церкви и к абсолютной власти царя. Так как Пётр I был новатором, то теперь его нововведения касались всего российского народа, в т.ч. и церкви. Во - первых, это положительно сказалось на финансовой стороне казны страны. А во - вторых, несмотря на раскол государства на традиционное общество и «цивилизацию» - общество, которое готово к саморазвитию, Российское государство сделало большой прорыв в развитии и заняло свою нишу на Европейской арене. </w:t>
      </w:r>
    </w:p>
    <w:p w:rsidR="00000000" w:rsidDel="00000000" w:rsidP="00000000" w:rsidRDefault="00000000" w:rsidRPr="00000000" w14:paraId="0000008A">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Твердо решив сделать Россию не только европейской державой, но и значимой силой в Европе, он покинул Москву, основал новую столицу – Санкт-Петербург и начал большую Северную войну против Швеции, чтобы сделать Россию господствующей силой на Балтике и занять свое место в Европе.</w:t>
      </w:r>
    </w:p>
    <w:p w:rsidR="00000000" w:rsidDel="00000000" w:rsidP="00000000" w:rsidRDefault="00000000" w:rsidRPr="00000000" w14:paraId="0000008B">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Стоит отметить, что в стремлении сделать свою страну современной и западной, Петр усилил черты России, доставшиеся от монгольского владычества – деспотизм и непринятие плюрализма. Именно при Петре I все население становится подчинёнными царя – не только закрепощенные крестьяне, но и дворянство, которое стало полностью зависеть от воли царя. Единственным внутренним противником царя оставалась православная Церковь, с которой Петр сумел подчинить только под конец своего правления, создав контролирующий орган – Синод, который назначался непосредственно царем. </w:t>
      </w:r>
    </w:p>
    <w:p w:rsidR="00000000" w:rsidDel="00000000" w:rsidP="00000000" w:rsidRDefault="00000000" w:rsidRPr="00000000" w14:paraId="0000008C">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Этими переменами Петр положил начало и проиллюстрировал тесную связь, которая в России установилась между вестернизацией (обращением развития к Европе и ее ценностям), с одной стороны, и азиатским деспотизмом – с другой. </w:t>
      </w:r>
    </w:p>
    <w:p w:rsidR="00000000" w:rsidDel="00000000" w:rsidP="00000000" w:rsidRDefault="00000000" w:rsidRPr="00000000" w14:paraId="0000008D">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По мнению Хантингтона, Петр добился больших успехов в том, чтобы сделать Россию частью Европы, чем в том, чтобы сделать Европу частью России. Своими реформами Петру удалось добиться некоторых изменений, но его общество оставалось гибридом: если не считать небольшой элиты, то в российском обществе господствовали азиатские и византийские модели, институты и убеждения, и это воспринималось как должное и европейцами, и россиянами. </w:t>
      </w:r>
    </w:p>
    <w:p w:rsidR="00000000" w:rsidDel="00000000" w:rsidP="00000000" w:rsidRDefault="00000000" w:rsidRPr="00000000" w14:paraId="0000008E">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Россия в начале 20 века была многонациональной страной. Та же перепись 1914 года зафиксировала следующий состав населения: </w:t>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Русские - 44,6%</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Украинцы - 18,1%</w:t>
      </w:r>
    </w:p>
    <w:p w:rsidR="00000000" w:rsidDel="00000000" w:rsidP="00000000" w:rsidRDefault="00000000" w:rsidRPr="00000000" w14:paraId="000000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Поляки - 6,5%</w:t>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Евреи - 4,2%</w:t>
      </w:r>
    </w:p>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Белорусы - 4,0%</w:t>
      </w:r>
    </w:p>
    <w:p w:rsidR="00000000" w:rsidDel="00000000" w:rsidP="00000000" w:rsidRDefault="00000000" w:rsidRPr="00000000" w14:paraId="000000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Казахи - 2,7%</w:t>
      </w:r>
    </w:p>
    <w:p w:rsidR="00000000" w:rsidDel="00000000" w:rsidP="00000000" w:rsidRDefault="00000000" w:rsidRPr="00000000" w14:paraId="00000095">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Остальные народы - каждый не более 2%</w:t>
      </w:r>
    </w:p>
    <w:p w:rsidR="00000000" w:rsidDel="00000000" w:rsidP="00000000" w:rsidRDefault="00000000" w:rsidRPr="00000000" w14:paraId="00000096">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Официальный язык Российской Империи начала 20 века - русский. При этом притеснений по языковому признаку не было и другие народы могли использовать свой язык для общения. </w:t>
      </w:r>
    </w:p>
    <w:p w:rsidR="00000000" w:rsidDel="00000000" w:rsidP="00000000" w:rsidRDefault="00000000" w:rsidRPr="00000000" w14:paraId="00000097">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 Российской империи государствообразующим народом были русские.  Православный русский народ был тем ядром, вокруг которого складывался, собирался Русский мир. И православное мировоззрение, православное видение мира сформировало духовно-культурное пространство Русской цивилизации. Этим объясняются тысячелетние традиции державного строительства и жизни Российского государства.</w:t>
      </w:r>
    </w:p>
    <w:p w:rsidR="00000000" w:rsidDel="00000000" w:rsidP="00000000" w:rsidRDefault="00000000" w:rsidRPr="00000000" w14:paraId="00000098">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После крушения Российской Империи в 1917 г. часть территорий отделились от русского государства: Финляндия, Польша, Украина, Белоруссия, Эстония, Латвия, Литва, Армения, часть Закавказья, часть острова Сахалин. Своеобразные формы межэтнических взаимодействий в нашем обществе, особенности духовных проявлений в нем, сложная культурно-цивилизационная сущность России в целом создают немало трудностей для теоретического анализа. Опираясь на теорию цивилизаций Хаттингтона, прослеживаю при падении Российской империи влияние на этот процесс Западной Цивилизации и, как следствие, столкновение с Православной цивилизацией. Страны, отошедшие от России, имели не только православную веру, но и католизм, лютеранство, мусульманство. Что касается Украины и Белоруссии, то они попали под течение Западной цивилизации, имея в качестве основной религии христианство.</w:t>
      </w:r>
    </w:p>
    <w:p w:rsidR="00000000" w:rsidDel="00000000" w:rsidP="00000000" w:rsidRDefault="00000000" w:rsidRPr="00000000" w14:paraId="00000099">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7 ноября 1917 года был образован СССР – Союз Советских Социалистических Республик. Участники провозглашали создание союза для уничтожения национального гнета и противостояния империалистам, для ликвидации Гражданской войны. Назывались и причины для формирования объединенного государства, в основном они касались внешней безопасности и общей нестабильности в мире.</w:t>
      </w:r>
    </w:p>
    <w:p w:rsidR="00000000" w:rsidDel="00000000" w:rsidP="00000000" w:rsidRDefault="00000000" w:rsidRPr="00000000" w14:paraId="0000009A">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Новый период развития страны был обусловлен тем, что в рамках единого государства СССР существовало несколько республик. Так, Союз советских социалистических республик имел следующий состав: Российская ССР, Украинская ССР, Белорусская ССР, Молдавская ССР, Узбекская ССР, Казахская ССР, Грузинская ССР, Азербайджанская ССР, Литовская ССР, Латвийская ССР, Киргизская ССР, Таджикская ССР, Армянская ССР, Туркменская ССР, Эстонская ССР. </w:t>
      </w:r>
    </w:p>
    <w:p w:rsidR="00000000" w:rsidDel="00000000" w:rsidP="00000000" w:rsidRDefault="00000000" w:rsidRPr="00000000" w14:paraId="0000009B">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 то же время в XX веке русская цивилизация достигла прогресса в нерелигиозной, атеистической форме. Атеизм, как отрицающее религию мировоззрение, не будучи формально провозглашённым в Советской России и СССР элементом государственной идеологии, активно поддерживался партийными и государственными органами до 1988года, когда произошла политическая и идеологическая либерализация режима, а также праздновалось Тысячелетие крещения Руси. Осуществлялись массовые аресты и преследование духовенства и религиозных проповедников. Уничтожались церкви, были запрещены обряды, школа отделена от церкви, было вскрыто 65 рак с мощами российских святых. Протестантские же группы (секты)поддерживались и даже поощрялись.</w:t>
      </w:r>
    </w:p>
    <w:p w:rsidR="00000000" w:rsidDel="00000000" w:rsidP="00000000" w:rsidRDefault="00000000" w:rsidRPr="00000000" w14:paraId="0000009C">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Это коснулось в разной степени и народов, входящих в состав СССР. Духовенство различных национальностей и религий подвергались гонению в Сибирь. Тем самым на большой территории Сибири было большое число народностей со своей культурой и религией. Из-за проживания, хоть и на большой, но всё же одной территории народности и культуры вынуждены были смешиваться. </w:t>
      </w:r>
    </w:p>
    <w:p w:rsidR="00000000" w:rsidDel="00000000" w:rsidP="00000000" w:rsidRDefault="00000000" w:rsidRPr="00000000" w14:paraId="0000009D">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Около 70 лет в СССР такая значительная составляющая цивилизации, как религия была отодвинута от народа. Это позволило сделать большой прорыв в развитии научно-технического прогресса. Но русскому народу было очень тяжело без своих традиционных и религиозных устоев. </w:t>
      </w:r>
    </w:p>
    <w:p w:rsidR="00000000" w:rsidDel="00000000" w:rsidP="00000000" w:rsidRDefault="00000000" w:rsidRPr="00000000" w14:paraId="0000009E">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Поэтому, по мере развития процессов «перестройки» происходит постепенный пересмотр религиозной политики государства, переход от пропоганды к сотрудничеству с религиозными организациями. Наиболее значительные изменения начались с 1988—1989 годов. В 1988 году Совет по делам религии при Совете министров СССР отменил норму о том, что молитвенные здания являются собственностью государства. В 1989 году были утверждены рекомендации по взаимодействию пенитенциарных учреждений с религиозными организациями и служителями культа, которые позволяли заключённым участвовать в религиозных обрядах, а церкви оказывать помощь осуждённым. Наконец, в 1990 году был принят закон СССР «О свободе совести и религиозных организациях», который радикально изменил характер отношений государства и религиозных организаций. </w:t>
      </w:r>
    </w:p>
    <w:p w:rsidR="00000000" w:rsidDel="00000000" w:rsidP="00000000" w:rsidRDefault="00000000" w:rsidRPr="00000000" w14:paraId="0000009F">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С. Хантингтон является одним из немногих представителей цивилизационного подхода, который отнес страны постсоветского пространства (и бывшей Российской империи) к разным этнокультурным цивилизациям. К православной культуре он относил Россию, Беларусь, Украину, Молдову, Грузию и Армению. Заметим, что к этой же этнокультурной группе Хантингтон относил и православные страны Балкан – от Румынии на севере до Греции и Кипра на юге.</w:t>
      </w:r>
    </w:p>
    <w:p w:rsidR="00000000" w:rsidDel="00000000" w:rsidP="00000000" w:rsidRDefault="00000000" w:rsidRPr="00000000" w14:paraId="000000A0">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Но к этим странам с преобладающим количеством православного населения отнесен также и Казахстан, где православные, хотя и являются крупной конфессиональной общностью, но уступают мусульманам-суннитам по количеству. Пять стран постсоветского пространства были отнесены в этой схеме к исламской культуре. Это Узбекистан, Туркменистан, Кыргызстан, Таджикистан и Азербайджан. Хантингтон подчеркивал потенциал их мусульманской религии и традиционной культуры, считая центральным геополитическим процессом наступающего века противостояние между исламской и западной цивилизациями. При этом к западной культуре Хантингтон относит три страны постсоветского пространства – Литву, Латвию и Эстонию.</w:t>
      </w:r>
    </w:p>
    <w:p w:rsidR="00000000" w:rsidDel="00000000" w:rsidP="00000000" w:rsidRDefault="00000000" w:rsidRPr="00000000" w14:paraId="000000A1">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26 декабря 1991 года произошёл распад СССР — прекращение существования Союза Советских Социалистических Республик вследствие процессов системной дезинтеграции, имевших место в социальной структуре, народном хозяйстве, общественно-политическом и государственном устройстве страны.</w:t>
      </w:r>
    </w:p>
    <w:p w:rsidR="00000000" w:rsidDel="00000000" w:rsidP="00000000" w:rsidRDefault="00000000" w:rsidRPr="00000000" w14:paraId="000000A2">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Среди причин распада необходимо выделить следующие:</w:t>
      </w:r>
    </w:p>
    <w:p w:rsidR="00000000" w:rsidDel="00000000" w:rsidP="00000000" w:rsidRDefault="00000000" w:rsidRPr="00000000" w14:paraId="000000A3">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Неэффективная экономика. Если бы социалистическому строю удалось решить хотя бы проблему дефицита продовольствия, то население ещё долго могло бы терпеть отсутствие нормальной одежды, техники и автомобилей;</w:t>
      </w:r>
    </w:p>
    <w:p w:rsidR="00000000" w:rsidDel="00000000" w:rsidP="00000000" w:rsidRDefault="00000000" w:rsidRPr="00000000" w14:paraId="000000A4">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Бюрократия. На ключевые и руководящие посты назначались не профессионалы своего дела, а члены коммунистической партии, неукоснительно выполнявшие указания сверху;</w:t>
      </w:r>
    </w:p>
    <w:p w:rsidR="00000000" w:rsidDel="00000000" w:rsidP="00000000" w:rsidRDefault="00000000" w:rsidRPr="00000000" w14:paraId="000000A5">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Пропаганда и цензура. Потоки пропаганды были нескончаемы, а информация о чрезвычайных ситуациях и катастрофах замалчивалась и скрывалась;</w:t>
      </w:r>
    </w:p>
    <w:p w:rsidR="00000000" w:rsidDel="00000000" w:rsidP="00000000" w:rsidRDefault="00000000" w:rsidRPr="00000000" w14:paraId="000000A6">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Слабая диверсификация промышленности. Кроме нефти и оружия экспортировать было нечего. Когда цена нефти обвалилась – начались проблемы;</w:t>
      </w:r>
    </w:p>
    <w:p w:rsidR="00000000" w:rsidDel="00000000" w:rsidP="00000000" w:rsidRDefault="00000000" w:rsidRPr="00000000" w14:paraId="000000A7">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Отсутствие свободы личности. Это сдерживало творческий потенциал людей, в том числе в сфере научных открытий и инноваций. Результатом стало техническое отставание во многих отраслях;</w:t>
      </w:r>
    </w:p>
    <w:p w:rsidR="00000000" w:rsidDel="00000000" w:rsidP="00000000" w:rsidRDefault="00000000" w:rsidRPr="00000000" w14:paraId="000000A8">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Оторванность правящей элиты от населения. Пока народ был вынужден довольствоваться низкокачественными творениями массовой промышленности СССР, члены Политбюро имели доступ ко всем благам идеологических противников с Запада.</w:t>
      </w:r>
    </w:p>
    <w:p w:rsidR="00000000" w:rsidDel="00000000" w:rsidP="00000000" w:rsidRDefault="00000000" w:rsidRPr="00000000" w14:paraId="000000A9">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На рубеже XX и XXI веков наша страна оказалась в состоянии острого цивилизационного кризиса. Его наиболее ярким проявлением стал распад сформировавшегося в течение трех последних столетий государственного образования (Российская империя – Советский Союз) и соответствующей ему суперэтнической общности, получившей в XX столетии наименование «многонациональный советский народ».</w:t>
      </w:r>
    </w:p>
    <w:p w:rsidR="00000000" w:rsidDel="00000000" w:rsidP="00000000" w:rsidRDefault="00000000" w:rsidRPr="00000000" w14:paraId="000000AA">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Площадь территории современной России – 17,1 млн. кв. км, что составляет 76% территории СССР. Численность населения, по сравнению с Советским Союзом, уменьшилась в гораздо большей степени: на 1 января 2009 г. в России проживало около 141,9 млн. чел. – вдвое меньше, чем в СССР. Но при этом произошло резкое повышение удельного веса государствообразующего этноса – русских, которые составляют 82% населения страны (в СССР – менее 50%). Это – положительный параметр этнической стабильности и национальной безопасности государства. Но, несмотря на доминирование «титульной» нации, нельзя забывать о том, что Россия продолжает оставаться многонациональным государством: на ее территории проживают представители 130 этнических общностей. В 1991 г. в состав РФ входили 89 субъектов (административно-территориальных образований), включая 21 республику, 6 краев, 49 областей, 1 автономную область, 10 автономных округов и 2 города федерального значения (Москва и Санкт-Петербург).</w:t>
      </w:r>
    </w:p>
    <w:p w:rsidR="00000000" w:rsidDel="00000000" w:rsidP="00000000" w:rsidRDefault="00000000" w:rsidRPr="00000000" w14:paraId="000000AB">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С распадом СССР резко изменилось геополитическое положение России. Она лишилась морских портов на Балтийском и Черном морях. Были утрачены многие зоны влияния – так называемые «защитные оболочки» и военные базы. Сократилась численность вооруженных сил, ухудшилась их техническая оснащенность. Это связано с тем, что Россия пыталась укрепить присоединившиеся окраины интегрированных народов. И финансирование уходило в основном на их развитие. Но затем укреплённые и развитые окраины отделились от нас, т.к. больше не нуждались в покровительственной и развивающей помощи России.</w:t>
      </w:r>
    </w:p>
    <w:p w:rsidR="00000000" w:rsidDel="00000000" w:rsidP="00000000" w:rsidRDefault="00000000" w:rsidRPr="00000000" w14:paraId="000000AC">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Без каких-либо исторических оснований Казахстану перешли обширные территории Южного Урала (земли бывшего Уральского казачьего войска) и Южной Сибири, населенные преимущественно русскими. Камнем преткновения в российско-украинских отношениях стал Крым, переданный из состава РСФСР Украине в 1954 г Появился анклав – Калининградская область, отрезанная от остальной части РФ территориями Белоруссии и Литвы. В сопредельных государствах оказались 25 млн. этнических русских.          Вместе с тем, Россия сохранила основные признаки своей цивилизационной идентичности, сформированной в предшествующие столетия:</w:t>
      </w:r>
    </w:p>
    <w:p w:rsidR="00000000" w:rsidDel="00000000" w:rsidP="00000000" w:rsidRDefault="00000000" w:rsidRPr="00000000" w14:paraId="000000AD">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-положение своеобразного геополитического «моста» между Европой и Азией, Западом и Востоком;</w:t>
      </w:r>
    </w:p>
    <w:p w:rsidR="00000000" w:rsidDel="00000000" w:rsidP="00000000" w:rsidRDefault="00000000" w:rsidRPr="00000000" w14:paraId="000000AE">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-обширность территории с низкой средней плотностью населения и недостаточным развитием коммуникационной инфраструктуры;</w:t>
      </w:r>
    </w:p>
    <w:p w:rsidR="00000000" w:rsidDel="00000000" w:rsidP="00000000" w:rsidRDefault="00000000" w:rsidRPr="00000000" w14:paraId="000000AF">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-протяженность границ, значительная часть которых в советский период была формальной, а потому оказалась необорудованной;</w:t>
      </w:r>
    </w:p>
    <w:p w:rsidR="00000000" w:rsidDel="00000000" w:rsidP="00000000" w:rsidRDefault="00000000" w:rsidRPr="00000000" w14:paraId="000000B0">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-наличие огромных природных, а также значительных интеллектуальных ресурсов, заключающихся в достаточно высоком уровне образования и квалификации населения;</w:t>
      </w:r>
    </w:p>
    <w:p w:rsidR="00000000" w:rsidDel="00000000" w:rsidP="00000000" w:rsidRDefault="00000000" w:rsidRPr="00000000" w14:paraId="000000B1">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-традиции преимущественно авторитарного управления строго централизованным государством с помощью развитого бюрократического аппарата при минимальном развитии элементов гражданского общества;</w:t>
      </w:r>
    </w:p>
    <w:p w:rsidR="00000000" w:rsidDel="00000000" w:rsidP="00000000" w:rsidRDefault="00000000" w:rsidRPr="00000000" w14:paraId="000000B2">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-наконец, духовное объединяющее начало в виде православия, которое исповедует (или хотя бы формально декларирует свою принадлежность к этой конфесcии) подавляющее большинство населения страны.</w:t>
      </w:r>
    </w:p>
    <w:p w:rsidR="00000000" w:rsidDel="00000000" w:rsidP="00000000" w:rsidRDefault="00000000" w:rsidRPr="00000000" w14:paraId="000000B3">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18 марта 2014 года в состав РФ вошла Автономная республика Крым и Севастополь. 30 сентября к территории РФ были присоединены ДНР, ЛНР, Херсонская и Запорожская области. Соответственно национальный состав России пополнился Крымскими татарами, украинцами, белорусами.</w:t>
      </w:r>
    </w:p>
    <w:p w:rsidR="00000000" w:rsidDel="00000000" w:rsidP="00000000" w:rsidRDefault="00000000" w:rsidRPr="00000000" w14:paraId="000000B4">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Проблема общероссийской национальной идентичности, понимаемой как общей для всех ее граждан, является наиболее многозначной и многоаспектной из всех, связанных с определением российской специфики. Это связано, во-первых, с отсутствием единства в подходах к определению этноса и нации; с тесным переплетением этнокультурных и национальных идентичностей; с чисто лингвистическими трудностями, поскольку существительным «нация» и «национальность (этнос)» соответствует одно и тоже прилагательное - национальный. Во-вторых, объективными критериями национальной идентичности выступают язык, культура, образ жизни, особенности поведения, общность традиций и обычаев, наличие этнонима, государство. исследования общероссийской национальной идентичности не могут не концентрироваться в двух сферах - культурной и политико-государственной. Ключевой проблемой представляется формирование общей идентичности. Как отмечал Президент РФ: «формирование именно гражданской идентичности на основе общих ценностей, патриотического сознания, гражданской ответственности и солидарности, уважения к закону, сопричастности к судьбе Родины без потери связи со своими этническими, религиозными корнями – необходимое условие сохранения единства страны»[iii]. Проблема соотношения национальной и общегражданской идентичности отражает соотношение этнических оснований и гражданских параметров, вытекающих именно из цивилизационного контекста соотношений партикулярного и универсального. Более высокий уровень в иерархии национальной идентичности составляет общероссийская идентичность, связанная с осознанием принадлежности к своей стране и к сопричастности единой исторической судьбе.</w:t>
      </w:r>
    </w:p>
    <w:p w:rsidR="00000000" w:rsidDel="00000000" w:rsidP="00000000" w:rsidRDefault="00000000" w:rsidRPr="00000000" w14:paraId="000000B5">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Одной из наиболее серьезных угроз для российской цивилизации является межэтническая напряженность, препятствующая установлению социальных связей, отношений сотрудничества и солидарности между представителями различных этнонациональных общностей, поэтому проблема предотвращения межэтнических конфликтов, миграционных издержек, гармонизация межнациональных отношений должны быть в фокусе государственной национальной политики. Фиксируемые социологическими исследованиями общероссийские предпочтения соответствуют государственной политике, ставящей своей целью упрочение в общественном сознании и государственно-правовой сфере политики межнационального согласия и национального единства, единого российского народа, слагаемого из всех его равноправных этноконфессиональных общностей. В качестве институционализированных шагов государственной политики в сфере межнациональных отношений следует отметить следующие. В июне 2012 года создан Совет при Президенте Российской Федерации по межнациональным отношениям, являющийся совещательным и консультативным органом при Президенте РФ, задачей которого стало обеспечение взаимодействия органов власти разного уровня при реализации государственной национальной политики РФ и разработка Стратегии государственной национальной политики, при основных акцентах на ключевой роли русского языка и культуры и необходимости укрепления России как уникальной мировой цивилизации.</w:t>
      </w:r>
    </w:p>
    <w:p w:rsidR="00000000" w:rsidDel="00000000" w:rsidP="00000000" w:rsidRDefault="00000000" w:rsidRPr="00000000" w14:paraId="000000B6">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Разработка Стратегии государственной национальной политики Российской Федерации до 2025 года стала важнейшим событием дискурса российской идентичности и национальной политики. Принципиальное достижение ее разработчиков - введение в документальное пространство понятия «российская нация» и обозначение ее формирования в списке целей: «Упрочение общероссийского гражданского самосознания и духовной общности многонационального народа Российской Федерации (российской нации)». В Стратегии ожидаемо присутствуют в качестве целей «сохранение и развитие этнокультурного многообразия народов России»; «гармонизация национальных и межнациональных (межэтнических) отношений»; «обеспечение равенства прав и свобод человека и гражданина независимо от расы, национальности, языка, отношения к религии и других обстоятельств», но есть и цель, связанная с новыми реалиями: «успешная социальная и культурная адаптация и интеграция мигрантов». Достижение этих целей предполагается на основе «конституционных принципов демократии и федерализма, принципов единства, патриотизма и социальной справедливости, стабильного и суверенного развития России, уважения национального достоинства ее граждан»[iv].</w:t>
      </w:r>
    </w:p>
    <w:p w:rsidR="00000000" w:rsidDel="00000000" w:rsidP="00000000" w:rsidRDefault="00000000" w:rsidRPr="00000000" w14:paraId="000000B7">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Следует также отметить Федеральную целевую программу «Укрепление единства российской нации и этнокультурное развитие народов России (2014-2020 гг.)», ключевой целью которой выступает содействие укреплению гражданского единства и гармонизации межнациональных отношений, сохранению этнокультурного многообразия народов России.</w:t>
      </w:r>
    </w:p>
    <w:p w:rsidR="00000000" w:rsidDel="00000000" w:rsidP="00000000" w:rsidRDefault="00000000" w:rsidRPr="00000000" w14:paraId="000000B8">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План мероприятий по реализации Стратегии государственной национальной политики предусматривает мероприятия в различных сферах и направлениях, в том числе в сфере совершенствования государственного управления, в укрепление единства и духовной общности многонационального народа Российской Федерации (российской нации), в развитии системы образования, гражданского патриотического воспитания подрастающих поколений, в поддержке русского языка как государственного языка Российской Федерации и языков народов России и др.</w:t>
      </w:r>
    </w:p>
    <w:p w:rsidR="00000000" w:rsidDel="00000000" w:rsidP="00000000" w:rsidRDefault="00000000" w:rsidRPr="00000000" w14:paraId="000000B9">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Выпущенная предвыборная программа партии «Единая Россия», известная под названием «План Путина», в качестве задачи № 1 на ближайшие четыре года рассматривала следующее: «дальнейшее развитие России как уникальной цивилизации, защита общего культурного пространства, русского языка, наших исторических традиций»</w:t>
      </w:r>
    </w:p>
    <w:p w:rsidR="00000000" w:rsidDel="00000000" w:rsidP="00000000" w:rsidRDefault="00000000" w:rsidRPr="00000000" w14:paraId="000000BA">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Также впервые было затронуто значение для цивилизационного развития крупнейшего этноса нашей страны: «Стержень, скрепляющая ткань этой уникальной цивилизации - русский народ, русская культура», «самоопределение русского народа - это полиэтническая цивилизация, скрепленная русским культурным ядром», «великая миссия русских - объединять, скреплять цивилизацию». Впрочем, отдельно отмечено, что «такая цивилизационная идентичность основана на сохранении русской культурной доминанты, носителем которой выступают не только этнические русские, но и все носители такой идентичности независимо от национальности». Именно в этой статье Россия была названа В.В. Путиным «государством-цивилизацией, которое способно органично решать задачу интеграции различных этносов и конфессий»</w:t>
      </w:r>
    </w:p>
    <w:p w:rsidR="00000000" w:rsidDel="00000000" w:rsidP="00000000" w:rsidRDefault="00000000" w:rsidRPr="00000000" w14:paraId="000000BB">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BC">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Интересно высказывание вице-короля Индии, министра иностранных дел Великобритании  Джорджа Керзона после посещения азиатской части России: «Россия бесспорно обладает замечательным даром добиваться верности и даже дружбы тех, кого она подчинила силой. Русский братается в полном смысле слова. </w:t>
      </w:r>
    </w:p>
    <w:p w:rsidR="00000000" w:rsidDel="00000000" w:rsidP="00000000" w:rsidRDefault="00000000" w:rsidRPr="00000000" w14:paraId="000000BD">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Он совершенно свободен от того преднамеренного вида превосходства и мрачного высокомерия, который в большей степени воспламеняет злобу, чем сама жестокость. </w:t>
      </w:r>
    </w:p>
    <w:p w:rsidR="00000000" w:rsidDel="00000000" w:rsidP="00000000" w:rsidRDefault="00000000" w:rsidRPr="00000000" w14:paraId="000000BE">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Он не уклоняется от социального и семейного общения с чуждыми и низшими расами. Его непобедимая беззаботность делает для него легкой позицию невмешательства в чужие дела; и терпимость, с которой он смотрит на религиозные обряды, общественные обычаи и местные предрассудки своих азиатских собратьев, в меньшей степени итог дипломатического расчета, нежели плод врожденной безпечности».</w:t>
      </w:r>
    </w:p>
    <w:p w:rsidR="00000000" w:rsidDel="00000000" w:rsidP="00000000" w:rsidRDefault="00000000" w:rsidRPr="00000000" w14:paraId="000000BF">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Но это вовсе не беспечность, как считает Керзон, а православное отношение к другим народам. Это и отличает Россию от других государств. Потому что русские никогда не смотрели ни на один народ как на «чуждую и низшую расу». </w:t>
      </w:r>
    </w:p>
    <w:p w:rsidR="00000000" w:rsidDel="00000000" w:rsidP="00000000" w:rsidRDefault="00000000" w:rsidRPr="00000000" w14:paraId="000000C0">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Русские рассматривали присоединенные территории не как колонии, а как часть единой России. Соответственно и народ, населяющий эти земли, становился частью народа Российской империи.</w:t>
      </w:r>
    </w:p>
    <w:p w:rsidR="00000000" w:rsidDel="00000000" w:rsidP="00000000" w:rsidRDefault="00000000" w:rsidRPr="00000000" w14:paraId="000000C1">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Это было возможным потому, что в России с давних времен уживались христианство и ислам.</w:t>
      </w:r>
    </w:p>
    <w:p w:rsidR="00000000" w:rsidDel="00000000" w:rsidP="00000000" w:rsidRDefault="00000000" w:rsidRPr="00000000" w14:paraId="000000C2">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А со времен включения в состав империи Прибалтики появились остзейские немцы.  При императрице Екатерине Великой немецкие колонисты появились в Поволжье и Новороссии. И православные прекрасно уживались с немецкими лютеранами и католиками.</w:t>
      </w:r>
    </w:p>
    <w:p w:rsidR="00000000" w:rsidDel="00000000" w:rsidP="00000000" w:rsidRDefault="00000000" w:rsidRPr="00000000" w14:paraId="000000C3">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Цивилизационный подход, который активно заявил о себе в первой половине ХХ в., до сих пор продолжает оказывать влияние на современные политологию, социологию и историческую науку. Данный подход имеет разные формы, но в любом случае подразумевает существование особых общностей, выделенных с учетом взаимосвязи политических, социальных, религиозных и иных культурных факторов. Под такими общностями и понимаются цивилизации.</w:t>
      </w:r>
    </w:p>
    <w:p w:rsidR="00000000" w:rsidDel="00000000" w:rsidP="00000000" w:rsidRDefault="00000000" w:rsidRPr="00000000" w14:paraId="000000C4">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Россия до недавнего времени была одной из двух мировых сверхдержав и сейчас медленно возрождает свое могущество. По своей сути она является имперской державой и иначе существовать не может. Вся история государства российского — это циклы расширения и сжатия по своим границам. Приращение территорий производилось не захватом колоний на далеких континентах, а путем интеграционных процессов вдоль пограничья с другими народами без их ассимиляции и стремлением сохранить самобытность и образ жизни присоединенных к империи народов.</w:t>
      </w:r>
    </w:p>
    <w:p w:rsidR="00000000" w:rsidDel="00000000" w:rsidP="00000000" w:rsidRDefault="00000000" w:rsidRPr="00000000" w14:paraId="000000C5">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C6">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C7">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C8">
      <w:pPr>
        <w:spacing w:after="0" w:line="360" w:lineRule="auto"/>
        <w:ind w:firstLine="708"/>
        <w:jc w:val="both"/>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C9">
      <w:pPr>
        <w:pStyle w:val="Heading1"/>
        <w:rPr/>
      </w:pPr>
      <w:bookmarkStart w:colFirst="0" w:colLast="0" w:name="_heading=h.3dy6vkm" w:id="6"/>
      <w:bookmarkEnd w:id="6"/>
      <w:r w:rsidDel="00000000" w:rsidR="00000000" w:rsidRPr="00000000">
        <w:rPr>
          <w:rtl w:val="0"/>
        </w:rPr>
        <w:t xml:space="preserve">Заключение</w:t>
      </w:r>
    </w:p>
    <w:p w:rsidR="00000000" w:rsidDel="00000000" w:rsidP="00000000" w:rsidRDefault="00000000" w:rsidRPr="00000000" w14:paraId="000000CA">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У каждой цивилизации был свой путь развития. Европейский путь в Новое время отличался колонизацией, т.е. системой господства группы развитых государств и стран (метрополий) над остальным миром в XVI—XX веках. Колониальная политика — это политика завоевания и зачастую эксплуатации военными, политическими и экономическими методами народов, стран и территорий преимущественно с инонациональным населением, как правило, экономически менее развитых. При этом основным инструментом колонизации является эксплуатация природных и людских ресурсов, захваченных стран. </w:t>
      </w:r>
    </w:p>
    <w:p w:rsidR="00000000" w:rsidDel="00000000" w:rsidP="00000000" w:rsidRDefault="00000000" w:rsidRPr="00000000" w14:paraId="000000CB">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Колониальная политика неотделима от шовинизма, идеологии национального превосходства, ставящая целью обоснование права на дискриминацию, эксплуатацию и угнетение других народов. В пример можно привести стихотворение английского поэта Редьярда Киплинга</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highlight w:val="white"/>
          <w:rtl w:val="0"/>
        </w:rPr>
        <w:t xml:space="preserve">«Бремя белого человека», в котором колониальные народы представлены как недоразвитые, опасные и требующие постоянного контроля и помощи со стороны «белых наций».</w:t>
      </w:r>
    </w:p>
    <w:p w:rsidR="00000000" w:rsidDel="00000000" w:rsidP="00000000" w:rsidRDefault="00000000" w:rsidRPr="00000000" w14:paraId="000000CC">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Российский путь развития был несколько отличен от европейского, он предполагал включение завоеванных народов в состав России на правах равных, а иногда, как в случае Польши, Финляндии и Курляндских областей давал новым народам в составе России намного больше прав. </w:t>
      </w:r>
    </w:p>
    <w:p w:rsidR="00000000" w:rsidDel="00000000" w:rsidP="00000000" w:rsidRDefault="00000000" w:rsidRPr="00000000" w14:paraId="000000CD">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Одним из параметров, определяющих уникальность и самостоятельность российской цивилизации является ее многонациональность. Разнообразие выступает необходимым условием развития, поэтому полиэтничная основа российской цивилизации, состоящая из социально-исторически разновозрастных этносов, населяющих Россию, представляет собой цивилизационное преимущество России: большинство народов самого различного происхождения не только сохранили свое этнокультурное и религиозное своеобразие, но и обрели возможность оригинального культурно-исторического творчества, включенного в единый процесс цивилизационного строительства. Эта цивилизационная особенность России подчеркивается и в государственной политике, в выступлениях Президента РФ по национальному вопросу: «В России, на которую пытались в своё время навесить ярлык «тюрьмы народов», за века не исчез ни один, даже самый малый этнос. Все они сохранили не только свою внутреннюю самостоятельность и культурную идентичность, но и своё историческое пространство. Вы знаете, я с интересом узнал – не знал даже: в советское время так внимательно к этому относились, почти каждый маленький народ имел своё печатное издание, поддерживались языки, поддерживалась национальная литература. Кстати говоря, многое из того, что делалось в этом смысле раньше, нам нужно бы вернуть и взять на вооружение. При этом у нас накоплен уникальный опыт взаимовлияния, взаимообогащения, взаимного уважения различных культур. Эта поликультурность, полиэтничность живёт в нашем историческом сознании, в нашем духе, в нашем историческом коде. На этом естественным образом тысячелетие строилась наша государственность. Россия, как образно говорил философ Константин Леонтьев, всегда развивалась как «цветущая сложность», как государство-цивилизация, скреплённая русским народом, русским языком, русской культурой, Русской православной церковью и другими традиционными религиями России».</w:t>
      </w:r>
    </w:p>
    <w:p w:rsidR="00000000" w:rsidDel="00000000" w:rsidP="00000000" w:rsidRDefault="00000000" w:rsidRPr="00000000" w14:paraId="000000CE">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Историческое формирование российско-евразийского суперэтноса происходило в процессе динамичного взаимодействия русско-православного ядра со множеством этнических единиц самого разнообразного происхождения. В процессе такого взаимодействия органически формировалось этнокультурное целое как национально-этническая основа российской цивилизационной общности. Такой процесс отнюдь не означал ассимиляции – каждая этническая общность сохраняла своё неповторимое культурное и религиозное своеобразие. Проблемы культурной самобытности народов России состоит в уникальности ее многонациональной культуры, следующей особым путем к межнациональному согласию, когда этнические образы “своего” и “чужого” не вступают в неразрешимую конфронтацию.</w:t>
      </w:r>
    </w:p>
    <w:p w:rsidR="00000000" w:rsidDel="00000000" w:rsidP="00000000" w:rsidRDefault="00000000" w:rsidRPr="00000000" w14:paraId="000000CF">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Цивилизационная особенность России состоит в том, что ее существование, с одной стороны, немыслимо представить без русского основания (в том числе объединительной роли русского языка), но в то же время нет России и без добровольного союза других исконных этноконфессиональных общностей, традиционно живущих на ее территории. В российской цивилизации русский народ сыграл интегрирующую, собирательную роль, что позволяет говорить о присущих ему таких чертах, как терпимость, толерантность, склонность к взаимообогащению культур, оказанию поддержки и помощи.</w:t>
      </w:r>
    </w:p>
    <w:p w:rsidR="00000000" w:rsidDel="00000000" w:rsidP="00000000" w:rsidRDefault="00000000" w:rsidRPr="00000000" w14:paraId="000000D0">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Географическое, природно-климатическое разнообразие, специфические исторические условия бытия способствовали формированию этносов с различным физическим обликом, с различными культурами, религиями, менталитетом. В отличие от колонизаторской политики западной цивилизации, приведшей к исчезновению ряда этносов на разных континентах и, соответственно, их культур и религий, в России сохранились народы, жившие здесь с древних времен. Колонизация окраинных территорий русскими, их поселение рядом с коренными народностями, привнесение более высокой производственной культуры при уважительном взаимодействии с ними привели к смешению разных этносов и их взаимной культурной адаптации, к формированию самобытного цивилизационного пространства с разнообразными, специфичными культурами многих народов, находящихся в тесном взаимодействии в рамках единой российской многонациональной культуры. Взаимодействие этноконфессиональных общностей, совместное создание и защита ими общих ценностей и государственных структур – все это формирует у полиэтнического и многоконфессионального населения чувство сопричастности судьбам России, ряд общих, ставших глубинными для психологии и сознания российских этноконфессиональных общностей, представлений, предпочтений, ориентации.</w:t>
      </w:r>
    </w:p>
    <w:p w:rsidR="00000000" w:rsidDel="00000000" w:rsidP="00000000" w:rsidRDefault="00000000" w:rsidRPr="00000000" w14:paraId="000000D1">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Уникальное сочетание полиэтнического состава, разновозрастность этнокультурных образований, включенных в цивилизационное поле России, выступает одним из наиболее устойчивых и значимых идентификационных оснований. Общий культурный ареал России включает разные, но в равной мере автохтонные этноконфессиональные общности, которые проживают на своей исторической территории по преимуществу компактно, а частью в дисперсии по всей России. В этом специфика российской цивилизации, характеризуемой чересполосицей мест в той или иной степени компактного традиционного проживания больших этноконфессиональных общностей. </w:t>
      </w:r>
    </w:p>
    <w:p w:rsidR="00000000" w:rsidDel="00000000" w:rsidP="00000000" w:rsidRDefault="00000000" w:rsidRPr="00000000" w14:paraId="000000D2">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 рамках такого понимания актуален вопрос о единстве исторической судьбы как одного из основополагающих критериев культурной самобытности, о различных аспектах механизмов объединения столь разных по культурным и ментальным особенностям народов, что обеспечивается прежде всего общим культурно-цивилизационным пространством и общем государством. Отличительной чертой российской государственности является многонациональность, предполагающая не соперничество народов, их столкновений и конфликтов по поводу создания собственных моноэтнических государств, а сотрудничество этносов в рамках общего государства, обеспечивающего им не только равноправное сосуществование, но и равномерное и хрономерное цивилизационное развитие. Идея общего наднационального государства, являющегося условием сохранения и развития включенных в него культурных самобытностей является залогом устойчивости российской цивилизации. Сегодня она приобретает звучание в политике, направленной на укрепление общегражданской идентичности.</w:t>
      </w:r>
    </w:p>
    <w:p w:rsidR="00000000" w:rsidDel="00000000" w:rsidP="00000000" w:rsidRDefault="00000000" w:rsidRPr="00000000" w14:paraId="000000D3">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D4">
      <w:pPr>
        <w:spacing w:after="0" w:line="240" w:lineRule="auto"/>
        <w:rPr>
          <w:rFonts w:ascii="Times New Roman" w:cs="Times New Roman" w:eastAsia="Times New Roman" w:hAnsi="Times New Roman"/>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D5">
      <w:pPr>
        <w:pStyle w:val="Heading1"/>
        <w:rPr/>
      </w:pPr>
      <w:bookmarkStart w:colFirst="0" w:colLast="0" w:name="_heading=h.1t3h5sf" w:id="7"/>
      <w:bookmarkEnd w:id="7"/>
      <w:r w:rsidDel="00000000" w:rsidR="00000000" w:rsidRPr="00000000">
        <w:rPr>
          <w:rtl w:val="0"/>
        </w:rPr>
        <w:t xml:space="preserve">Список используемой литературы и интернет - ресурсов.</w:t>
      </w:r>
    </w:p>
    <w:p w:rsidR="00000000" w:rsidDel="00000000" w:rsidP="00000000" w:rsidRDefault="00000000" w:rsidRPr="00000000" w14:paraId="000000D6">
      <w:pPr>
        <w:spacing w:after="0" w:line="360" w:lineRule="auto"/>
        <w:jc w:val="both"/>
        <w:rPr>
          <w:rFonts w:ascii="Times New Roman" w:cs="Times New Roman" w:eastAsia="Times New Roman" w:hAnsi="Times New Roman"/>
          <w:b w:val="1"/>
          <w:color w:val="202122"/>
          <w:sz w:val="28"/>
          <w:szCs w:val="28"/>
        </w:rPr>
      </w:pP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9">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https://azbyka.ru/otechnik/Sofya_Kulomzina/dve-tysjachi-let-istorija-pravoslavnoj-hristianskoj-tserkvi-rasskazy-dlja-detej-starshego-shkolnogo-vozrasta/</w:t>
        </w:r>
      </w:hyperlink>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r:id="rId10">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https://www.istmira.com/drugoe-istoriya-rossii/12849-reformy-petra-kratko.html</w:t>
        </w:r>
      </w:hyperlink>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Балуев Б. П. Споры о судьбах России: Н. Я. Данилевский и его книга «Россия и Европа» / Предисл. игумена Дамаскина (Орловского). — Изд. 2-е, испр. и доп. — Тверь: Издат. дом «Булат», 2001. — 416 с.</w:t>
      </w:r>
    </w:p>
    <w:p w:rsidR="00000000" w:rsidDel="00000000" w:rsidP="00000000" w:rsidRDefault="00000000" w:rsidRPr="00000000" w14:paraId="000000D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Гобино Ж.А Опыт о неравенстве человеческих рас. М.: Самотека, 2016. 644 с.</w:t>
      </w:r>
    </w:p>
    <w:p w:rsidR="00000000" w:rsidDel="00000000" w:rsidP="00000000" w:rsidRDefault="00000000" w:rsidRPr="00000000" w14:paraId="000000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Гумилёв Л. Н. От Руси до России: очерки этнической истории. -: АЙРИС – пресс,2016. – 320с.: ил.</w:t>
      </w:r>
    </w:p>
    <w:p w:rsidR="00000000" w:rsidDel="00000000" w:rsidP="00000000" w:rsidRDefault="00000000" w:rsidRPr="00000000" w14:paraId="000000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Парфёнов Л.Г. Российская империя: Пётр I, Анна Иоанновна, Елизавета Петровна. – М.: Эксмо, 2013. – 192с.: ил.</w:t>
      </w:r>
    </w:p>
    <w:p w:rsidR="00000000" w:rsidDel="00000000" w:rsidP="00000000" w:rsidRDefault="00000000" w:rsidRPr="00000000" w14:paraId="000000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Платонов С.Ф. Русская история. – Москва: Издательство «Э», 2015. – 512с.</w:t>
      </w:r>
    </w:p>
    <w:p w:rsidR="00000000" w:rsidDel="00000000" w:rsidP="00000000" w:rsidRDefault="00000000" w:rsidRPr="00000000" w14:paraId="000000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Соловьёв С.М. История России с древнейших времён. – Москва: Издательство «Э», 2016. – 1024 с.: ил.</w:t>
      </w:r>
    </w:p>
    <w:p w:rsidR="00000000" w:rsidDel="00000000" w:rsidP="00000000" w:rsidRDefault="00000000" w:rsidRPr="00000000" w14:paraId="000000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Соловьёв С.М. Чтения и рассказы по истории России. – Москва: Издательство «Э», 2015. – 640с.</w:t>
      </w:r>
    </w:p>
    <w:p w:rsidR="00000000" w:rsidDel="00000000" w:rsidP="00000000" w:rsidRDefault="00000000" w:rsidRPr="00000000" w14:paraId="000000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Хантингтон Самюэль. Столкновение цивилизаций. M.: OOO «Издательство ACT, 2003.-. 712 с.</w:t>
      </w:r>
    </w:p>
    <w:p w:rsidR="00000000" w:rsidDel="00000000" w:rsidP="00000000" w:rsidRDefault="00000000" w:rsidRPr="00000000" w14:paraId="000000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Хасина И. Ю. Влияние петровских реформ на развитие Российского государства / И. Ю. Хасина, Т. А. Панащенко. — Текст: непосредственный // Молодой ученый. — 2017. — № 49 (183). — С. 308-312. — URL: https://moluch.ru/archive/183/47013/ (дата обращения: 30.10.2021).</w:t>
      </w:r>
    </w:p>
    <w:p w:rsidR="00000000" w:rsidDel="00000000" w:rsidP="00000000" w:rsidRDefault="00000000" w:rsidRPr="00000000" w14:paraId="000000E2">
      <w:pPr>
        <w:spacing w:after="0" w:line="240" w:lineRule="auto"/>
        <w:rPr>
          <w:rFonts w:ascii="Times New Roman" w:cs="Times New Roman" w:eastAsia="Times New Roman" w:hAnsi="Times New Roman"/>
          <w:color w:val="0563c1"/>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0E3">
      <w:pPr>
        <w:pStyle w:val="Heading1"/>
        <w:rPr/>
      </w:pPr>
      <w:bookmarkStart w:colFirst="0" w:colLast="0" w:name="_heading=h.4d34og8" w:id="8"/>
      <w:bookmarkEnd w:id="8"/>
      <w:r w:rsidDel="00000000" w:rsidR="00000000" w:rsidRPr="00000000">
        <w:rPr>
          <w:rtl w:val="0"/>
        </w:rPr>
        <w:t xml:space="preserve">Список используемых приложений.</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spacing w:line="360" w:lineRule="auto"/>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Приложение 1.</w:t>
      </w:r>
      <w:r w:rsidDel="00000000" w:rsidR="00000000" w:rsidRPr="00000000">
        <w:rPr>
          <w:b w:val="1"/>
          <w:i w:val="1"/>
          <w:rtl w:val="0"/>
        </w:rPr>
        <w:t xml:space="preserve"> </w:t>
      </w:r>
      <w:r w:rsidDel="00000000" w:rsidR="00000000" w:rsidRPr="00000000">
        <w:rPr>
          <w:rFonts w:ascii="Times New Roman" w:cs="Times New Roman" w:eastAsia="Times New Roman" w:hAnsi="Times New Roman"/>
          <w:b w:val="1"/>
          <w:i w:val="1"/>
          <w:sz w:val="28"/>
          <w:szCs w:val="28"/>
          <w:rtl w:val="0"/>
        </w:rPr>
        <w:t xml:space="preserve">Карта этнокультурного разделения цивилизаций, построенная по концепции Хантингтона:</w:t>
      </w:r>
    </w:p>
    <w:p w:rsidR="00000000" w:rsidDel="00000000" w:rsidP="00000000" w:rsidRDefault="00000000" w:rsidRPr="00000000" w14:paraId="000000E6">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6426356" cy="2852876"/>
            <wp:effectExtent b="0" l="0" r="0" t="0"/>
            <wp:docPr id="9"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6426356" cy="2852876"/>
                    </a:xfrm>
                    <a:prstGeom prst="rect"/>
                    <a:ln/>
                  </pic:spPr>
                </pic:pic>
              </a:graphicData>
            </a:graphic>
          </wp:inline>
        </w:drawing>
      </w:r>
      <w:r w:rsidDel="00000000" w:rsidR="00000000" w:rsidRPr="00000000">
        <w:rPr>
          <w:rtl w:val="0"/>
        </w:rPr>
      </w:r>
    </w:p>
    <w:p w:rsidR="00000000" w:rsidDel="00000000" w:rsidP="00000000" w:rsidRDefault="00000000" w:rsidRPr="00000000" w14:paraId="000000E8">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9">
      <w:pPr>
        <w:spacing w:after="0" w:line="360" w:lineRule="auto"/>
        <w:jc w:val="both"/>
        <w:rPr>
          <w:rFonts w:ascii="Arial" w:cs="Arial" w:eastAsia="Arial" w:hAnsi="Arial"/>
          <w:color w:val="202122"/>
          <w:sz w:val="28"/>
          <w:szCs w:val="28"/>
          <w:shd w:fill="2f3699" w:val="clear"/>
        </w:rPr>
      </w:pPr>
      <w:r w:rsidDel="00000000" w:rsidR="00000000" w:rsidRPr="00000000">
        <w:rPr>
          <w:rtl w:val="0"/>
        </w:rPr>
      </w:r>
    </w:p>
    <w:p w:rsidR="00000000" w:rsidDel="00000000" w:rsidP="00000000" w:rsidRDefault="00000000" w:rsidRPr="00000000" w14:paraId="000000EA">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2f3699"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западная культура</w:t>
      </w:r>
    </w:p>
    <w:p w:rsidR="00000000" w:rsidDel="00000000" w:rsidP="00000000" w:rsidRDefault="00000000" w:rsidRPr="00000000" w14:paraId="000000EB">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6f3198"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латиноамериканская культура</w:t>
      </w:r>
    </w:p>
    <w:p w:rsidR="00000000" w:rsidDel="00000000" w:rsidP="00000000" w:rsidRDefault="00000000" w:rsidRPr="00000000" w14:paraId="000000EC">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ed1c24"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японская культура</w:t>
      </w:r>
      <w:r w:rsidDel="00000000" w:rsidR="00000000" w:rsidRPr="00000000">
        <w:rPr>
          <w:rtl w:val="0"/>
        </w:rPr>
      </w:r>
    </w:p>
    <w:p w:rsidR="00000000" w:rsidDel="00000000" w:rsidP="00000000" w:rsidRDefault="00000000" w:rsidRPr="00000000" w14:paraId="000000ED">
      <w:pPr>
        <w:spacing w:after="0" w:line="360" w:lineRule="auto"/>
        <w:jc w:val="both"/>
        <w:rPr>
          <w:rFonts w:ascii="Times New Roman" w:cs="Times New Roman" w:eastAsia="Times New Roman" w:hAnsi="Times New Roman"/>
          <w:color w:val="202122"/>
          <w:sz w:val="28"/>
          <w:szCs w:val="28"/>
          <w:shd w:fill="990030" w:val="clear"/>
        </w:rPr>
      </w:pPr>
      <w:r w:rsidDel="00000000" w:rsidR="00000000" w:rsidRPr="00000000">
        <w:rPr>
          <w:rFonts w:ascii="Times New Roman" w:cs="Times New Roman" w:eastAsia="Times New Roman" w:hAnsi="Times New Roman"/>
          <w:color w:val="202122"/>
          <w:sz w:val="28"/>
          <w:szCs w:val="28"/>
          <w:shd w:fill="990030"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синская культура</w:t>
      </w:r>
      <w:r w:rsidDel="00000000" w:rsidR="00000000" w:rsidRPr="00000000">
        <w:rPr>
          <w:rtl w:val="0"/>
        </w:rPr>
      </w:r>
    </w:p>
    <w:p w:rsidR="00000000" w:rsidDel="00000000" w:rsidP="00000000" w:rsidRDefault="00000000" w:rsidRPr="00000000" w14:paraId="000000EE">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ff7e00"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культура Индии</w:t>
      </w:r>
    </w:p>
    <w:p w:rsidR="00000000" w:rsidDel="00000000" w:rsidP="00000000" w:rsidRDefault="00000000" w:rsidRPr="00000000" w14:paraId="000000EF">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008000"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исламская культура</w:t>
      </w:r>
    </w:p>
    <w:p w:rsidR="00000000" w:rsidDel="00000000" w:rsidP="00000000" w:rsidRDefault="00000000" w:rsidRPr="00000000" w14:paraId="000000F0">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00b7ef"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православная культура</w:t>
      </w:r>
    </w:p>
    <w:p w:rsidR="00000000" w:rsidDel="00000000" w:rsidP="00000000" w:rsidRDefault="00000000" w:rsidRPr="00000000" w14:paraId="000000F1">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804040"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африканская культура</w:t>
      </w:r>
    </w:p>
    <w:p w:rsidR="00000000" w:rsidDel="00000000" w:rsidP="00000000" w:rsidRDefault="00000000" w:rsidRPr="00000000" w14:paraId="000000F2">
      <w:pPr>
        <w:spacing w:after="0" w:line="360" w:lineRule="auto"/>
        <w:jc w:val="both"/>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shd w:fill="ffc20e" w:val="clear"/>
          <w:rtl w:val="0"/>
        </w:rPr>
        <w:t xml:space="preserve">    </w:t>
      </w:r>
      <w:r w:rsidDel="00000000" w:rsidR="00000000" w:rsidRPr="00000000">
        <w:rPr>
          <w:rFonts w:ascii="Times New Roman" w:cs="Times New Roman" w:eastAsia="Times New Roman" w:hAnsi="Times New Roman"/>
          <w:color w:val="202122"/>
          <w:sz w:val="28"/>
          <w:szCs w:val="28"/>
          <w:rtl w:val="0"/>
        </w:rPr>
        <w:t xml:space="preserve"> буддийская культура</w:t>
      </w:r>
    </w:p>
    <w:p w:rsidR="00000000" w:rsidDel="00000000" w:rsidP="00000000" w:rsidRDefault="00000000" w:rsidRPr="00000000" w14:paraId="000000F3">
      <w:pPr>
        <w:spacing w:after="0" w:line="240" w:lineRule="auto"/>
        <w:rPr>
          <w:rFonts w:ascii="Times New Roman" w:cs="Times New Roman" w:eastAsia="Times New Roman" w:hAnsi="Times New Roman"/>
          <w:color w:val="202122"/>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F4">
      <w:pPr>
        <w:spacing w:after="0" w:line="360" w:lineRule="auto"/>
        <w:jc w:val="both"/>
        <w:rPr>
          <w:rFonts w:ascii="Times New Roman" w:cs="Times New Roman" w:eastAsia="Times New Roman" w:hAnsi="Times New Roman"/>
          <w:b w:val="1"/>
          <w:i w:val="1"/>
          <w:color w:val="202122"/>
          <w:sz w:val="28"/>
          <w:szCs w:val="28"/>
        </w:rPr>
      </w:pPr>
      <w:r w:rsidDel="00000000" w:rsidR="00000000" w:rsidRPr="00000000">
        <w:rPr>
          <w:rFonts w:ascii="Times New Roman" w:cs="Times New Roman" w:eastAsia="Times New Roman" w:hAnsi="Times New Roman"/>
          <w:b w:val="1"/>
          <w:i w:val="1"/>
          <w:color w:val="202122"/>
          <w:sz w:val="28"/>
          <w:szCs w:val="28"/>
          <w:rtl w:val="0"/>
        </w:rPr>
        <w:t xml:space="preserve">Приложение 2. Географическая граница между Западной и Православной цивилизациями согласно Хантингтону</w:t>
      </w:r>
    </w:p>
    <w:p w:rsidR="00000000" w:rsidDel="00000000" w:rsidP="00000000" w:rsidRDefault="00000000" w:rsidRPr="00000000" w14:paraId="000000F5">
      <w:pPr>
        <w:spacing w:after="0" w:line="360" w:lineRule="auto"/>
        <w:jc w:val="center"/>
        <w:rPr>
          <w:rFonts w:ascii="Times New Roman" w:cs="Times New Roman" w:eastAsia="Times New Roman" w:hAnsi="Times New Roman"/>
          <w:color w:val="202122"/>
          <w:sz w:val="28"/>
          <w:szCs w:val="28"/>
        </w:rPr>
      </w:pPr>
      <w:r w:rsidDel="00000000" w:rsidR="00000000" w:rsidRPr="00000000">
        <w:rPr>
          <w:rFonts w:ascii="Times New Roman" w:cs="Times New Roman" w:eastAsia="Times New Roman" w:hAnsi="Times New Roman"/>
          <w:color w:val="202122"/>
          <w:sz w:val="28"/>
          <w:szCs w:val="28"/>
        </w:rPr>
        <w:drawing>
          <wp:inline distB="0" distT="0" distL="0" distR="0">
            <wp:extent cx="2524477" cy="8021169"/>
            <wp:effectExtent b="0" l="0" r="0" t="0"/>
            <wp:docPr id="8"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2524477" cy="8021169"/>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spacing w:after="0" w:line="360" w:lineRule="auto"/>
        <w:jc w:val="center"/>
        <w:rPr>
          <w:rFonts w:ascii="Times New Roman" w:cs="Times New Roman" w:eastAsia="Times New Roman" w:hAnsi="Times New Roman"/>
          <w:color w:val="202122"/>
          <w:sz w:val="28"/>
          <w:szCs w:val="28"/>
        </w:rPr>
      </w:pPr>
      <w:r w:rsidDel="00000000" w:rsidR="00000000" w:rsidRPr="00000000">
        <w:rPr>
          <w:rtl w:val="0"/>
        </w:rPr>
      </w:r>
    </w:p>
    <w:p w:rsidR="00000000" w:rsidDel="00000000" w:rsidP="00000000" w:rsidRDefault="00000000" w:rsidRPr="00000000" w14:paraId="000000F7">
      <w:pPr>
        <w:spacing w:after="0" w:line="360" w:lineRule="auto"/>
        <w:jc w:val="center"/>
        <w:rPr>
          <w:rFonts w:ascii="Times New Roman" w:cs="Times New Roman" w:eastAsia="Times New Roman" w:hAnsi="Times New Roman"/>
          <w:color w:val="202122"/>
          <w:sz w:val="28"/>
          <w:szCs w:val="28"/>
        </w:rPr>
      </w:pPr>
      <w:r w:rsidDel="00000000" w:rsidR="00000000" w:rsidRPr="00000000">
        <w:rPr>
          <w:rtl w:val="0"/>
        </w:rPr>
      </w:r>
    </w:p>
    <w:p w:rsidR="00000000" w:rsidDel="00000000" w:rsidP="00000000" w:rsidRDefault="00000000" w:rsidRPr="00000000" w14:paraId="000000F8">
      <w:pPr>
        <w:ind w:firstLine="708"/>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i w:val="1"/>
          <w:color w:val="202122"/>
          <w:sz w:val="28"/>
          <w:szCs w:val="28"/>
          <w:rtl w:val="0"/>
        </w:rPr>
        <w:t xml:space="preserve">Приложение 3. </w:t>
      </w:r>
      <w:r w:rsidDel="00000000" w:rsidR="00000000" w:rsidRPr="00000000">
        <w:rPr>
          <w:rFonts w:ascii="Times New Roman" w:cs="Times New Roman" w:eastAsia="Times New Roman" w:hAnsi="Times New Roman"/>
          <w:b w:val="1"/>
          <w:sz w:val="28"/>
          <w:szCs w:val="28"/>
          <w:rtl w:val="0"/>
        </w:rPr>
        <w:t xml:space="preserve">Карта СССР на 1991г.</w:t>
      </w:r>
    </w:p>
    <w:p w:rsidR="00000000" w:rsidDel="00000000" w:rsidP="00000000" w:rsidRDefault="00000000" w:rsidRPr="00000000" w14:paraId="000000F9">
      <w:pPr>
        <w:ind w:firstLine="708"/>
        <w:rPr/>
      </w:pPr>
      <w:r w:rsidDel="00000000" w:rsidR="00000000" w:rsidRPr="00000000">
        <w:rPr>
          <w:rtl w:val="0"/>
        </w:rPr>
      </w:r>
    </w:p>
    <w:p w:rsidR="00000000" w:rsidDel="00000000" w:rsidP="00000000" w:rsidRDefault="00000000" w:rsidRPr="00000000" w14:paraId="000000FA">
      <w:pPr>
        <w:ind w:firstLine="708"/>
        <w:rPr/>
      </w:pPr>
      <w:r w:rsidDel="00000000" w:rsidR="00000000" w:rsidRPr="00000000">
        <w:rPr/>
        <w:drawing>
          <wp:inline distB="0" distT="0" distL="0" distR="0">
            <wp:extent cx="5940425" cy="3870960"/>
            <wp:effectExtent b="0" l="0" r="0" t="0"/>
            <wp:docPr descr="Карта СССР на 1991 год" id="10" name="image3.jpg"/>
            <a:graphic>
              <a:graphicData uri="http://schemas.openxmlformats.org/drawingml/2006/picture">
                <pic:pic>
                  <pic:nvPicPr>
                    <pic:cNvPr descr="Карта СССР на 1991 год" id="0" name="image3.jpg"/>
                    <pic:cNvPicPr preferRelativeResize="0"/>
                  </pic:nvPicPr>
                  <pic:blipFill>
                    <a:blip r:embed="rId13"/>
                    <a:srcRect b="0" l="0" r="0" t="0"/>
                    <a:stretch>
                      <a:fillRect/>
                    </a:stretch>
                  </pic:blipFill>
                  <pic:spPr>
                    <a:xfrm>
                      <a:off x="0" y="0"/>
                      <a:ext cx="5940425" cy="3870960"/>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spacing w:after="0" w:line="360" w:lineRule="auto"/>
        <w:jc w:val="center"/>
        <w:rPr>
          <w:rFonts w:ascii="Times New Roman" w:cs="Times New Roman" w:eastAsia="Times New Roman" w:hAnsi="Times New Roman"/>
          <w:color w:val="202122"/>
          <w:sz w:val="28"/>
          <w:szCs w:val="28"/>
        </w:rPr>
      </w:pPr>
      <w:r w:rsidDel="00000000" w:rsidR="00000000" w:rsidRPr="00000000">
        <w:rPr>
          <w:rtl w:val="0"/>
        </w:rPr>
      </w:r>
    </w:p>
    <w:sectPr>
      <w:footerReference r:id="rId14" w:type="default"/>
      <w:footerReference r:id="rId15" w:type="even"/>
      <w:pgSz w:h="16838" w:w="11906" w:orient="portrait"/>
      <w:pgMar w:bottom="1134" w:top="1134" w:left="1701"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Национальный состав населения по субъектам Российской Федерации // Информационные материалы об окончательных итогах Всероссийской переписи населения 2010 года URL: </w:t>
      </w:r>
      <w:hyperlink r:id="rId1">
        <w:r w:rsidDel="00000000" w:rsidR="00000000" w:rsidRPr="00000000">
          <w:rPr>
            <w:rFonts w:ascii="Calibri" w:cs="Calibri" w:eastAsia="Calibri" w:hAnsi="Calibri"/>
            <w:b w:val="0"/>
            <w:i w:val="0"/>
            <w:smallCaps w:val="0"/>
            <w:strike w:val="0"/>
            <w:color w:val="0563c1"/>
            <w:sz w:val="20"/>
            <w:szCs w:val="20"/>
            <w:u w:val="single"/>
            <w:shd w:fill="auto" w:val="clear"/>
            <w:vertAlign w:val="baseline"/>
            <w:rtl w:val="0"/>
          </w:rPr>
          <w:t xml:space="preserve">https://www.gks.ru/free_doc/new_site/perepis2010/perepis_itogi1612.htm</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footnote>
  <w:footnote w:id="1">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Балуев Б. П. Споры о судьбах России: Н. Я. Данилевский и его книга «Россия и Европа» / Предисл. игумена Дамаскина (Орловского). — Изд. 2-е, испр. и доп. — Тверь: Издат. дом «Булат», 2001. — 416 с.</w:t>
      </w:r>
    </w:p>
  </w:footnote>
  <w:footnote w:id="2">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Гобино Ж.А Опыт о неравенстве человеческих рас. М.: Самотека, 2016. 644 с.</w:t>
      </w:r>
    </w:p>
  </w:footnote>
  <w:footnote w:id="3">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Хантингтон Самюэль. Столкновение цивилизаций. M.: OOO «Издательство ACT, 2003.-. С. 311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28" w:hanging="360"/>
      </w:pPr>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abstractNum w:abstractNumId="2">
    <w:lvl w:ilvl="0">
      <w:start w:val="1"/>
      <w:numFmt w:val="bullet"/>
      <w:lvlText w:val="●"/>
      <w:lvlJc w:val="left"/>
      <w:pPr>
        <w:ind w:left="1428" w:hanging="360"/>
      </w:pPr>
      <w:rPr>
        <w:rFonts w:ascii="Noto Sans Symbols" w:cs="Noto Sans Symbols" w:eastAsia="Noto Sans Symbols" w:hAnsi="Noto Sans Symbols"/>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1428" w:hanging="360"/>
      </w:pPr>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jc w:val="center"/>
    </w:pPr>
    <w:rPr>
      <w:rFonts w:ascii="Times New Roman" w:cs="Times New Roman" w:eastAsia="Times New Roman" w:hAnsi="Times New Roman"/>
      <w:b w:val="1"/>
      <w:sz w:val="32"/>
      <w:szCs w:val="32"/>
    </w:rPr>
  </w:style>
  <w:style w:type="paragraph" w:styleId="Heading2">
    <w:name w:val="heading 2"/>
    <w:basedOn w:val="Normal"/>
    <w:next w:val="Normal"/>
    <w:pPr>
      <w:keepNext w:val="1"/>
      <w:keepLines w:val="1"/>
      <w:spacing w:after="0" w:before="40" w:lineRule="auto"/>
      <w:jc w:val="both"/>
    </w:pPr>
    <w:rPr>
      <w:rFonts w:ascii="Times New Roman" w:cs="Times New Roman" w:eastAsia="Times New Roman" w:hAnsi="Times New Roman"/>
      <w:b w:val="1"/>
      <w:i w:val="1"/>
      <w:sz w:val="28"/>
      <w:szCs w:val="28"/>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6B43A1"/>
    <w:pPr>
      <w:spacing w:after="160" w:line="259" w:lineRule="auto"/>
    </w:pPr>
    <w:rPr>
      <w:sz w:val="22"/>
      <w:szCs w:val="22"/>
    </w:rPr>
  </w:style>
  <w:style w:type="paragraph" w:styleId="1">
    <w:name w:val="heading 1"/>
    <w:basedOn w:val="a"/>
    <w:next w:val="a"/>
    <w:link w:val="10"/>
    <w:uiPriority w:val="9"/>
    <w:qFormat w:val="1"/>
    <w:rsid w:val="002A3C37"/>
    <w:pPr>
      <w:keepNext w:val="1"/>
      <w:keepLines w:val="1"/>
      <w:spacing w:after="0" w:before="240"/>
      <w:jc w:val="center"/>
      <w:outlineLvl w:val="0"/>
    </w:pPr>
    <w:rPr>
      <w:rFonts w:ascii="Times New Roman" w:hAnsi="Times New Roman" w:cstheme="majorBidi" w:eastAsiaTheme="majorEastAsia"/>
      <w:b w:val="1"/>
      <w:sz w:val="32"/>
      <w:szCs w:val="32"/>
    </w:rPr>
  </w:style>
  <w:style w:type="paragraph" w:styleId="2">
    <w:name w:val="heading 2"/>
    <w:basedOn w:val="a"/>
    <w:next w:val="a"/>
    <w:link w:val="20"/>
    <w:uiPriority w:val="9"/>
    <w:unhideWhenUsed w:val="1"/>
    <w:qFormat w:val="1"/>
    <w:rsid w:val="000C1074"/>
    <w:pPr>
      <w:keepNext w:val="1"/>
      <w:keepLines w:val="1"/>
      <w:spacing w:after="0" w:before="40"/>
      <w:jc w:val="both"/>
      <w:outlineLvl w:val="1"/>
    </w:pPr>
    <w:rPr>
      <w:rFonts w:ascii="Times New Roman" w:hAnsi="Times New Roman" w:cstheme="majorBidi" w:eastAsiaTheme="majorEastAsia"/>
      <w:b w:val="1"/>
      <w:i w:val="1"/>
      <w:sz w:val="28"/>
      <w:szCs w:val="26"/>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Hyperlink"/>
    <w:basedOn w:val="a0"/>
    <w:uiPriority w:val="99"/>
    <w:unhideWhenUsed w:val="1"/>
    <w:rsid w:val="006F63BD"/>
    <w:rPr>
      <w:color w:val="0563c1" w:themeColor="hyperlink"/>
      <w:u w:val="single"/>
    </w:rPr>
  </w:style>
  <w:style w:type="character" w:styleId="10" w:customStyle="1">
    <w:name w:val="Заголовок 1 Знак"/>
    <w:basedOn w:val="a0"/>
    <w:link w:val="1"/>
    <w:uiPriority w:val="9"/>
    <w:rsid w:val="002A3C37"/>
    <w:rPr>
      <w:rFonts w:ascii="Times New Roman" w:hAnsi="Times New Roman" w:cstheme="majorBidi" w:eastAsiaTheme="majorEastAsia"/>
      <w:b w:val="1"/>
      <w:sz w:val="32"/>
      <w:szCs w:val="32"/>
    </w:rPr>
  </w:style>
  <w:style w:type="paragraph" w:styleId="a4">
    <w:name w:val="TOC Heading"/>
    <w:basedOn w:val="1"/>
    <w:next w:val="a"/>
    <w:uiPriority w:val="39"/>
    <w:unhideWhenUsed w:val="1"/>
    <w:qFormat w:val="1"/>
    <w:rsid w:val="006F63BD"/>
    <w:pPr>
      <w:outlineLvl w:val="9"/>
    </w:pPr>
    <w:rPr>
      <w:lang w:eastAsia="ru-RU"/>
    </w:rPr>
  </w:style>
  <w:style w:type="paragraph" w:styleId="11">
    <w:name w:val="toc 1"/>
    <w:basedOn w:val="a"/>
    <w:next w:val="a"/>
    <w:autoRedefine w:val="1"/>
    <w:uiPriority w:val="39"/>
    <w:unhideWhenUsed w:val="1"/>
    <w:rsid w:val="006F63BD"/>
    <w:pPr>
      <w:spacing w:after="0" w:before="120"/>
    </w:pPr>
    <w:rPr>
      <w:rFonts w:cstheme="minorHAnsi"/>
      <w:b w:val="1"/>
      <w:bCs w:val="1"/>
      <w:i w:val="1"/>
      <w:iCs w:val="1"/>
      <w:sz w:val="24"/>
      <w:szCs w:val="24"/>
    </w:rPr>
  </w:style>
  <w:style w:type="paragraph" w:styleId="3">
    <w:name w:val="toc 3"/>
    <w:basedOn w:val="a"/>
    <w:next w:val="a"/>
    <w:autoRedefine w:val="1"/>
    <w:uiPriority w:val="39"/>
    <w:unhideWhenUsed w:val="1"/>
    <w:rsid w:val="006F63BD"/>
    <w:pPr>
      <w:spacing w:after="0"/>
      <w:ind w:left="440"/>
    </w:pPr>
    <w:rPr>
      <w:rFonts w:cstheme="minorHAnsi"/>
      <w:sz w:val="20"/>
      <w:szCs w:val="20"/>
    </w:rPr>
  </w:style>
  <w:style w:type="paragraph" w:styleId="a5">
    <w:name w:val="List Paragraph"/>
    <w:basedOn w:val="a"/>
    <w:uiPriority w:val="34"/>
    <w:qFormat w:val="1"/>
    <w:rsid w:val="00147BA2"/>
    <w:pPr>
      <w:ind w:left="720"/>
      <w:contextualSpacing w:val="1"/>
    </w:pPr>
  </w:style>
  <w:style w:type="paragraph" w:styleId="21">
    <w:name w:val="toc 2"/>
    <w:basedOn w:val="a"/>
    <w:next w:val="a"/>
    <w:autoRedefine w:val="1"/>
    <w:uiPriority w:val="39"/>
    <w:unhideWhenUsed w:val="1"/>
    <w:rsid w:val="00147BA2"/>
    <w:pPr>
      <w:spacing w:after="0" w:before="120"/>
      <w:ind w:left="220"/>
    </w:pPr>
    <w:rPr>
      <w:rFonts w:cstheme="minorHAnsi"/>
      <w:b w:val="1"/>
      <w:bCs w:val="1"/>
    </w:rPr>
  </w:style>
  <w:style w:type="paragraph" w:styleId="4">
    <w:name w:val="toc 4"/>
    <w:basedOn w:val="a"/>
    <w:next w:val="a"/>
    <w:autoRedefine w:val="1"/>
    <w:uiPriority w:val="39"/>
    <w:semiHidden w:val="1"/>
    <w:unhideWhenUsed w:val="1"/>
    <w:rsid w:val="00147BA2"/>
    <w:pPr>
      <w:spacing w:after="0"/>
      <w:ind w:left="660"/>
    </w:pPr>
    <w:rPr>
      <w:rFonts w:cstheme="minorHAnsi"/>
      <w:sz w:val="20"/>
      <w:szCs w:val="20"/>
    </w:rPr>
  </w:style>
  <w:style w:type="paragraph" w:styleId="5">
    <w:name w:val="toc 5"/>
    <w:basedOn w:val="a"/>
    <w:next w:val="a"/>
    <w:autoRedefine w:val="1"/>
    <w:uiPriority w:val="39"/>
    <w:semiHidden w:val="1"/>
    <w:unhideWhenUsed w:val="1"/>
    <w:rsid w:val="00147BA2"/>
    <w:pPr>
      <w:spacing w:after="0"/>
      <w:ind w:left="880"/>
    </w:pPr>
    <w:rPr>
      <w:rFonts w:cstheme="minorHAnsi"/>
      <w:sz w:val="20"/>
      <w:szCs w:val="20"/>
    </w:rPr>
  </w:style>
  <w:style w:type="paragraph" w:styleId="6">
    <w:name w:val="toc 6"/>
    <w:basedOn w:val="a"/>
    <w:next w:val="a"/>
    <w:autoRedefine w:val="1"/>
    <w:uiPriority w:val="39"/>
    <w:semiHidden w:val="1"/>
    <w:unhideWhenUsed w:val="1"/>
    <w:rsid w:val="00147BA2"/>
    <w:pPr>
      <w:spacing w:after="0"/>
      <w:ind w:left="1100"/>
    </w:pPr>
    <w:rPr>
      <w:rFonts w:cstheme="minorHAnsi"/>
      <w:sz w:val="20"/>
      <w:szCs w:val="20"/>
    </w:rPr>
  </w:style>
  <w:style w:type="paragraph" w:styleId="7">
    <w:name w:val="toc 7"/>
    <w:basedOn w:val="a"/>
    <w:next w:val="a"/>
    <w:autoRedefine w:val="1"/>
    <w:uiPriority w:val="39"/>
    <w:semiHidden w:val="1"/>
    <w:unhideWhenUsed w:val="1"/>
    <w:rsid w:val="00147BA2"/>
    <w:pPr>
      <w:spacing w:after="0"/>
      <w:ind w:left="1320"/>
    </w:pPr>
    <w:rPr>
      <w:rFonts w:cstheme="minorHAnsi"/>
      <w:sz w:val="20"/>
      <w:szCs w:val="20"/>
    </w:rPr>
  </w:style>
  <w:style w:type="paragraph" w:styleId="8">
    <w:name w:val="toc 8"/>
    <w:basedOn w:val="a"/>
    <w:next w:val="a"/>
    <w:autoRedefine w:val="1"/>
    <w:uiPriority w:val="39"/>
    <w:semiHidden w:val="1"/>
    <w:unhideWhenUsed w:val="1"/>
    <w:rsid w:val="00147BA2"/>
    <w:pPr>
      <w:spacing w:after="0"/>
      <w:ind w:left="1540"/>
    </w:pPr>
    <w:rPr>
      <w:rFonts w:cstheme="minorHAnsi"/>
      <w:sz w:val="20"/>
      <w:szCs w:val="20"/>
    </w:rPr>
  </w:style>
  <w:style w:type="paragraph" w:styleId="9">
    <w:name w:val="toc 9"/>
    <w:basedOn w:val="a"/>
    <w:next w:val="a"/>
    <w:autoRedefine w:val="1"/>
    <w:uiPriority w:val="39"/>
    <w:semiHidden w:val="1"/>
    <w:unhideWhenUsed w:val="1"/>
    <w:rsid w:val="00147BA2"/>
    <w:pPr>
      <w:spacing w:after="0"/>
      <w:ind w:left="1760"/>
    </w:pPr>
    <w:rPr>
      <w:rFonts w:cstheme="minorHAnsi"/>
      <w:sz w:val="20"/>
      <w:szCs w:val="20"/>
    </w:rPr>
  </w:style>
  <w:style w:type="character" w:styleId="apple-converted-space" w:customStyle="1">
    <w:name w:val="apple-converted-space"/>
    <w:basedOn w:val="a0"/>
    <w:rsid w:val="004D1394"/>
  </w:style>
  <w:style w:type="paragraph" w:styleId="a6">
    <w:name w:val="Normal (Web)"/>
    <w:basedOn w:val="a"/>
    <w:uiPriority w:val="99"/>
    <w:semiHidden w:val="1"/>
    <w:unhideWhenUsed w:val="1"/>
    <w:rsid w:val="00722AE6"/>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7">
    <w:name w:val="Strong"/>
    <w:basedOn w:val="a0"/>
    <w:uiPriority w:val="22"/>
    <w:qFormat w:val="1"/>
    <w:rsid w:val="00722AE6"/>
    <w:rPr>
      <w:b w:val="1"/>
      <w:bCs w:val="1"/>
    </w:rPr>
  </w:style>
  <w:style w:type="character" w:styleId="a8">
    <w:name w:val="FollowedHyperlink"/>
    <w:basedOn w:val="a0"/>
    <w:uiPriority w:val="99"/>
    <w:semiHidden w:val="1"/>
    <w:unhideWhenUsed w:val="1"/>
    <w:rsid w:val="00722AE6"/>
    <w:rPr>
      <w:color w:val="954f72" w:themeColor="followedHyperlink"/>
      <w:u w:val="single"/>
    </w:rPr>
  </w:style>
  <w:style w:type="paragraph" w:styleId="txt" w:customStyle="1">
    <w:name w:val="txt"/>
    <w:basedOn w:val="a"/>
    <w:rsid w:val="00094A91"/>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UnresolvedMention" w:customStyle="1">
    <w:name w:val="Unresolved Mention"/>
    <w:basedOn w:val="a0"/>
    <w:uiPriority w:val="99"/>
    <w:semiHidden w:val="1"/>
    <w:unhideWhenUsed w:val="1"/>
    <w:rsid w:val="00094A91"/>
    <w:rPr>
      <w:color w:val="605e5c"/>
      <w:shd w:color="auto" w:fill="e1dfdd" w:val="clear"/>
    </w:rPr>
  </w:style>
  <w:style w:type="paragraph" w:styleId="a9">
    <w:name w:val="footer"/>
    <w:basedOn w:val="a"/>
    <w:link w:val="aa"/>
    <w:uiPriority w:val="99"/>
    <w:unhideWhenUsed w:val="1"/>
    <w:rsid w:val="004D60CA"/>
    <w:pPr>
      <w:tabs>
        <w:tab w:val="center" w:pos="4677"/>
        <w:tab w:val="right" w:pos="9355"/>
      </w:tabs>
      <w:spacing w:after="0" w:line="240" w:lineRule="auto"/>
    </w:pPr>
  </w:style>
  <w:style w:type="character" w:styleId="aa" w:customStyle="1">
    <w:name w:val="Нижний колонтитул Знак"/>
    <w:basedOn w:val="a0"/>
    <w:link w:val="a9"/>
    <w:uiPriority w:val="99"/>
    <w:rsid w:val="004D60CA"/>
    <w:rPr>
      <w:sz w:val="22"/>
      <w:szCs w:val="22"/>
    </w:rPr>
  </w:style>
  <w:style w:type="character" w:styleId="ab">
    <w:name w:val="page number"/>
    <w:basedOn w:val="a0"/>
    <w:uiPriority w:val="99"/>
    <w:semiHidden w:val="1"/>
    <w:unhideWhenUsed w:val="1"/>
    <w:rsid w:val="004D60CA"/>
  </w:style>
  <w:style w:type="paragraph" w:styleId="ac">
    <w:name w:val="footnote text"/>
    <w:basedOn w:val="a"/>
    <w:link w:val="ad"/>
    <w:uiPriority w:val="99"/>
    <w:semiHidden w:val="1"/>
    <w:unhideWhenUsed w:val="1"/>
    <w:rsid w:val="002A3C37"/>
    <w:pPr>
      <w:spacing w:after="0" w:line="240" w:lineRule="auto"/>
    </w:pPr>
    <w:rPr>
      <w:sz w:val="20"/>
      <w:szCs w:val="20"/>
    </w:rPr>
  </w:style>
  <w:style w:type="character" w:styleId="ad" w:customStyle="1">
    <w:name w:val="Текст сноски Знак"/>
    <w:basedOn w:val="a0"/>
    <w:link w:val="ac"/>
    <w:uiPriority w:val="99"/>
    <w:semiHidden w:val="1"/>
    <w:rsid w:val="002A3C37"/>
    <w:rPr>
      <w:sz w:val="20"/>
      <w:szCs w:val="20"/>
    </w:rPr>
  </w:style>
  <w:style w:type="character" w:styleId="ae">
    <w:name w:val="footnote reference"/>
    <w:basedOn w:val="a0"/>
    <w:uiPriority w:val="99"/>
    <w:semiHidden w:val="1"/>
    <w:unhideWhenUsed w:val="1"/>
    <w:rsid w:val="002A3C37"/>
    <w:rPr>
      <w:vertAlign w:val="superscript"/>
    </w:rPr>
  </w:style>
  <w:style w:type="paragraph" w:styleId="af">
    <w:name w:val="Subtitle"/>
    <w:basedOn w:val="a"/>
    <w:next w:val="a"/>
    <w:link w:val="af0"/>
    <w:uiPriority w:val="11"/>
    <w:qFormat w:val="1"/>
    <w:rsid w:val="000C1074"/>
    <w:pPr>
      <w:numPr>
        <w:ilvl w:val="1"/>
      </w:numPr>
    </w:pPr>
    <w:rPr>
      <w:rFonts w:eastAsiaTheme="minorEastAsia"/>
      <w:color w:val="5a5a5a" w:themeColor="text1" w:themeTint="0000A5"/>
      <w:spacing w:val="15"/>
    </w:rPr>
  </w:style>
  <w:style w:type="character" w:styleId="af0" w:customStyle="1">
    <w:name w:val="Подзаголовок Знак"/>
    <w:basedOn w:val="a0"/>
    <w:link w:val="af"/>
    <w:uiPriority w:val="11"/>
    <w:rsid w:val="000C1074"/>
    <w:rPr>
      <w:rFonts w:eastAsiaTheme="minorEastAsia"/>
      <w:color w:val="5a5a5a" w:themeColor="text1" w:themeTint="0000A5"/>
      <w:spacing w:val="15"/>
      <w:sz w:val="22"/>
      <w:szCs w:val="22"/>
    </w:rPr>
  </w:style>
  <w:style w:type="character" w:styleId="20" w:customStyle="1">
    <w:name w:val="Заголовок 2 Знак"/>
    <w:basedOn w:val="a0"/>
    <w:link w:val="2"/>
    <w:uiPriority w:val="9"/>
    <w:rsid w:val="000C1074"/>
    <w:rPr>
      <w:rFonts w:ascii="Times New Roman" w:hAnsi="Times New Roman" w:cstheme="majorBidi" w:eastAsiaTheme="majorEastAsia"/>
      <w:b w:val="1"/>
      <w:i w:val="1"/>
      <w:sz w:val="28"/>
      <w:szCs w:val="26"/>
    </w:rPr>
  </w:style>
  <w:style w:type="paragraph" w:styleId="af1">
    <w:name w:val="header"/>
    <w:basedOn w:val="a"/>
    <w:link w:val="af2"/>
    <w:uiPriority w:val="99"/>
    <w:unhideWhenUsed w:val="1"/>
    <w:rsid w:val="004D37B1"/>
    <w:pPr>
      <w:tabs>
        <w:tab w:val="center" w:pos="4677"/>
        <w:tab w:val="right" w:pos="9355"/>
      </w:tabs>
      <w:spacing w:after="0" w:line="240" w:lineRule="auto"/>
    </w:pPr>
  </w:style>
  <w:style w:type="character" w:styleId="af2" w:customStyle="1">
    <w:name w:val="Верхний колонтитул Знак"/>
    <w:basedOn w:val="a0"/>
    <w:link w:val="af1"/>
    <w:uiPriority w:val="99"/>
    <w:rsid w:val="004D37B1"/>
    <w:rPr>
      <w:sz w:val="22"/>
      <w:szCs w:val="22"/>
    </w:rPr>
  </w:style>
  <w:style w:type="paragraph" w:styleId="af3">
    <w:name w:val="Balloon Text"/>
    <w:basedOn w:val="a"/>
    <w:link w:val="af4"/>
    <w:uiPriority w:val="99"/>
    <w:semiHidden w:val="1"/>
    <w:unhideWhenUsed w:val="1"/>
    <w:rsid w:val="00235CD1"/>
    <w:pPr>
      <w:spacing w:after="0" w:line="240" w:lineRule="auto"/>
    </w:pPr>
    <w:rPr>
      <w:rFonts w:ascii="Segoe UI" w:cs="Segoe UI" w:hAnsi="Segoe UI"/>
      <w:sz w:val="18"/>
      <w:szCs w:val="18"/>
    </w:rPr>
  </w:style>
  <w:style w:type="character" w:styleId="af4" w:customStyle="1">
    <w:name w:val="Текст выноски Знак"/>
    <w:basedOn w:val="a0"/>
    <w:link w:val="af3"/>
    <w:uiPriority w:val="99"/>
    <w:semiHidden w:val="1"/>
    <w:rsid w:val="00235CD1"/>
    <w:rPr>
      <w:rFonts w:ascii="Segoe UI" w:cs="Segoe UI" w:hAnsi="Segoe UI"/>
      <w:sz w:val="18"/>
      <w:szCs w:val="18"/>
    </w:rPr>
  </w:style>
  <w:style w:type="paragraph" w:styleId="Subtitle">
    <w:name w:val="Subtitle"/>
    <w:basedOn w:val="Normal"/>
    <w:next w:val="Normal"/>
    <w:pPr/>
    <w:rPr>
      <w:color w:val="5a5a5a"/>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hyperlink" Target="https://www.istmira.com/drugoe-istoriya-rossii/12849-reformy-petra-kratko.html" TargetMode="External"/><Relationship Id="rId13" Type="http://schemas.openxmlformats.org/officeDocument/2006/relationships/image" Target="media/image3.jp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azbyka.ru/otechnik/Sofya_Kulomzina/dve-tysjachi-let-istorija-pravoslavnoj-hristianskoj-tserkvi-rasskazy-dlja-detej-starshego-shkolnogo-vozrasta/"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www.gks.ru/free_doc/new_site/perepis2010/perepis_itogi1612.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dCdSg0NYwq78X+E7iARsOfLewQ==">CgMxLjAyCGguZ2pkZ3hzMgloLjMwajB6bGwyCWguMWZvYjl0ZTIJaC4zem55c2g3MgloLjJldDkycDAyCGgudHlqY3d0MgloLjNkeTZ2a20yCWguMXQzaDVzZjIJaC40ZDM0b2c4OAByITF4dENOczNMZThnTWU0blgzZmdvRzZOdXdRYVZ4R3pReA==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2021-11-10T09:12:00Z</dcterms:created>
  <dc:creator>Евгений Юрьев</dc:creator>
</cp:coreProperties>
</file>