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5BF" w:rsidRDefault="000C55BF" w:rsidP="000C55B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A43BA20" wp14:editId="23484C39">
            <wp:extent cx="1400175" cy="1400175"/>
            <wp:effectExtent l="0" t="0" r="9525" b="9525"/>
            <wp:docPr id="2" name="Рисунок 2" descr="https://skolkovo1.68edu.ru/images/logo1shad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kolkovo1.68edu.ru/images/logo1shado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5BF" w:rsidRDefault="000C55BF" w:rsidP="000C55B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C55BF" w:rsidRDefault="000C55BF" w:rsidP="000C55B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A3198" w:rsidRPr="00AA3198" w:rsidRDefault="00AA3198" w:rsidP="00AA319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A3198">
        <w:rPr>
          <w:rFonts w:ascii="Times New Roman" w:hAnsi="Times New Roman"/>
          <w:sz w:val="28"/>
          <w:szCs w:val="28"/>
        </w:rPr>
        <w:t>Городская научно-практической конференции «Истоки истины»</w:t>
      </w:r>
    </w:p>
    <w:p w:rsidR="00AA3198" w:rsidRPr="00595D62" w:rsidRDefault="00AA3198" w:rsidP="00AA319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A3198">
        <w:rPr>
          <w:rFonts w:ascii="Times New Roman" w:hAnsi="Times New Roman"/>
          <w:sz w:val="28"/>
          <w:szCs w:val="28"/>
        </w:rPr>
        <w:t>для учащихся муниципальных общеобразовательных организаций</w:t>
      </w:r>
    </w:p>
    <w:p w:rsidR="00A10DFA" w:rsidRPr="00272722" w:rsidRDefault="00AA3198" w:rsidP="00AA319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  <w:sz w:val="28"/>
          <w:szCs w:val="28"/>
        </w:rPr>
        <w:t>С</w:t>
      </w:r>
      <w:r w:rsidRPr="000338F9">
        <w:rPr>
          <w:rFonts w:ascii="Times New Roman" w:hAnsi="Times New Roman"/>
          <w:sz w:val="28"/>
          <w:szCs w:val="28"/>
        </w:rPr>
        <w:t>екция общественных наук</w:t>
      </w:r>
    </w:p>
    <w:p w:rsidR="00A10DFA" w:rsidRPr="00272722" w:rsidRDefault="00A10DFA" w:rsidP="006C0B77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10DFA" w:rsidRPr="00272722" w:rsidRDefault="00A53777" w:rsidP="00FA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ТОПОГРАФИЧЕСКИЙ АНАЛИЗ </w:t>
      </w:r>
      <w:r w:rsidRPr="0027272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ВЫБОРОВ В </w:t>
      </w:r>
      <w:r w:rsidRPr="0027272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  <w:t xml:space="preserve">ТАМБОВСКУЮ ОБЛАСТНУЮ ДУМУ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7</w:t>
      </w:r>
      <w:r w:rsidRPr="0027272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СОЗЫВА</w:t>
      </w:r>
    </w:p>
    <w:p w:rsidR="00A10DFA" w:rsidRPr="00272722" w:rsidRDefault="00A10DFA" w:rsidP="00A10DF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272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</w:t>
      </w:r>
    </w:p>
    <w:p w:rsidR="00A10DFA" w:rsidRPr="00272722" w:rsidRDefault="00A10DFA" w:rsidP="00594359">
      <w:pPr>
        <w:jc w:val="center"/>
        <w:rPr>
          <w:rFonts w:ascii="Times New Roman" w:hAnsi="Times New Roman" w:cs="Times New Roman"/>
          <w:i/>
          <w:sz w:val="28"/>
        </w:rPr>
      </w:pPr>
      <w:r w:rsidRPr="00272722">
        <w:rPr>
          <w:rFonts w:ascii="Times New Roman" w:hAnsi="Times New Roman" w:cs="Times New Roman"/>
          <w:i/>
          <w:sz w:val="28"/>
        </w:rPr>
        <w:t>Исследовательская работа</w:t>
      </w:r>
    </w:p>
    <w:p w:rsidR="00A10DFA" w:rsidRPr="00272722" w:rsidRDefault="00A10DFA" w:rsidP="00A10DFA">
      <w:pPr>
        <w:rPr>
          <w:rFonts w:ascii="Times New Roman" w:hAnsi="Times New Roman" w:cs="Times New Roman"/>
          <w:i/>
          <w:sz w:val="28"/>
        </w:rPr>
      </w:pPr>
    </w:p>
    <w:p w:rsidR="00A10DFA" w:rsidRPr="00272722" w:rsidRDefault="00A10DFA" w:rsidP="00A10DFA">
      <w:pPr>
        <w:rPr>
          <w:rFonts w:ascii="Times New Roman" w:hAnsi="Times New Roman" w:cs="Times New Roman"/>
          <w:i/>
          <w:sz w:val="28"/>
        </w:rPr>
      </w:pPr>
    </w:p>
    <w:p w:rsidR="00A10DFA" w:rsidRPr="00272722" w:rsidRDefault="00A10DFA" w:rsidP="00A10DFA">
      <w:pPr>
        <w:rPr>
          <w:rFonts w:ascii="Times New Roman" w:hAnsi="Times New Roman" w:cs="Times New Roman"/>
          <w:i/>
          <w:sz w:val="28"/>
        </w:rPr>
      </w:pPr>
    </w:p>
    <w:p w:rsidR="00A10DFA" w:rsidRPr="00272722" w:rsidRDefault="00A10DFA" w:rsidP="00A10DFA">
      <w:pPr>
        <w:rPr>
          <w:rFonts w:ascii="Times New Roman" w:hAnsi="Times New Roman" w:cs="Times New Roman"/>
          <w:i/>
          <w:sz w:val="28"/>
        </w:rPr>
      </w:pPr>
    </w:p>
    <w:p w:rsidR="00A10DFA" w:rsidRPr="00272722" w:rsidRDefault="00A10DFA" w:rsidP="00A10DFA">
      <w:pPr>
        <w:rPr>
          <w:rFonts w:ascii="Times New Roman" w:hAnsi="Times New Roman" w:cs="Times New Roman"/>
          <w:i/>
          <w:sz w:val="28"/>
        </w:rPr>
      </w:pPr>
    </w:p>
    <w:p w:rsidR="00A10DFA" w:rsidRPr="00272722" w:rsidRDefault="00A10DFA" w:rsidP="00A10DFA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72722">
        <w:rPr>
          <w:rFonts w:ascii="Times New Roman" w:hAnsi="Times New Roman" w:cs="Times New Roman"/>
          <w:b/>
          <w:sz w:val="28"/>
          <w:szCs w:val="28"/>
        </w:rPr>
        <w:t>Авторы</w:t>
      </w:r>
      <w:r w:rsidRPr="00272722">
        <w:rPr>
          <w:rFonts w:ascii="Times New Roman" w:hAnsi="Times New Roman" w:cs="Times New Roman"/>
          <w:sz w:val="28"/>
          <w:szCs w:val="28"/>
        </w:rPr>
        <w:t xml:space="preserve">: ученица 8Б класса </w:t>
      </w:r>
      <w:r w:rsidRPr="00272722">
        <w:rPr>
          <w:rFonts w:ascii="Times New Roman" w:hAnsi="Times New Roman" w:cs="Times New Roman"/>
          <w:sz w:val="28"/>
          <w:szCs w:val="28"/>
        </w:rPr>
        <w:br/>
        <w:t xml:space="preserve">МАОУ СОШ №1 № 1 – </w:t>
      </w:r>
      <w:r w:rsidRPr="00272722">
        <w:rPr>
          <w:rFonts w:ascii="Times New Roman" w:hAnsi="Times New Roman" w:cs="Times New Roman"/>
          <w:sz w:val="28"/>
          <w:szCs w:val="28"/>
        </w:rPr>
        <w:br/>
        <w:t>«Школа Сколково - Тамбов»</w:t>
      </w:r>
    </w:p>
    <w:p w:rsidR="00A10DFA" w:rsidRPr="00272722" w:rsidRDefault="00A10DFA" w:rsidP="00A10DFA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72722">
        <w:rPr>
          <w:rFonts w:ascii="Times New Roman" w:hAnsi="Times New Roman" w:cs="Times New Roman"/>
          <w:sz w:val="28"/>
          <w:szCs w:val="28"/>
        </w:rPr>
        <w:t>Д</w:t>
      </w:r>
      <w:r w:rsidR="00A53777">
        <w:rPr>
          <w:rFonts w:ascii="Times New Roman" w:hAnsi="Times New Roman" w:cs="Times New Roman"/>
          <w:sz w:val="28"/>
          <w:szCs w:val="28"/>
        </w:rPr>
        <w:t>.</w:t>
      </w:r>
      <w:r w:rsidRPr="00272722">
        <w:rPr>
          <w:rFonts w:ascii="Times New Roman" w:hAnsi="Times New Roman" w:cs="Times New Roman"/>
          <w:sz w:val="28"/>
          <w:szCs w:val="28"/>
        </w:rPr>
        <w:t xml:space="preserve"> Софья</w:t>
      </w:r>
    </w:p>
    <w:p w:rsidR="00A10DFA" w:rsidRPr="00272722" w:rsidRDefault="00A10DFA" w:rsidP="00A10DFA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A10DFA" w:rsidRPr="00272722" w:rsidRDefault="00A10DFA" w:rsidP="00A10DFA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72722">
        <w:rPr>
          <w:rFonts w:ascii="Times New Roman" w:hAnsi="Times New Roman" w:cs="Times New Roman"/>
          <w:b/>
          <w:sz w:val="28"/>
          <w:szCs w:val="28"/>
        </w:rPr>
        <w:t xml:space="preserve">Руководитель: </w:t>
      </w:r>
      <w:r w:rsidRPr="00272722">
        <w:rPr>
          <w:rFonts w:ascii="Times New Roman" w:hAnsi="Times New Roman" w:cs="Times New Roman"/>
          <w:sz w:val="28"/>
          <w:szCs w:val="28"/>
        </w:rPr>
        <w:t>Ерохин Н.А.,</w:t>
      </w:r>
    </w:p>
    <w:p w:rsidR="00A10DFA" w:rsidRPr="00272722" w:rsidRDefault="00A10DFA" w:rsidP="00A10DFA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72722">
        <w:rPr>
          <w:rFonts w:ascii="Times New Roman" w:hAnsi="Times New Roman" w:cs="Times New Roman"/>
          <w:sz w:val="28"/>
          <w:szCs w:val="28"/>
        </w:rPr>
        <w:t>учитель истории и обществознания</w:t>
      </w:r>
    </w:p>
    <w:p w:rsidR="00A10DFA" w:rsidRPr="00272722" w:rsidRDefault="00A10DFA" w:rsidP="00A10DFA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A10DFA" w:rsidRPr="00272722" w:rsidRDefault="00A10DFA" w:rsidP="00A10DFA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10DFA" w:rsidRPr="00272722" w:rsidRDefault="00A10DFA" w:rsidP="00A10DF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10DFA" w:rsidRPr="00272722" w:rsidRDefault="00A10DFA" w:rsidP="00A10DF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10DFA" w:rsidRPr="00272722" w:rsidRDefault="00A10DFA" w:rsidP="00A10D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10DFA" w:rsidRPr="00272722" w:rsidRDefault="00A10DFA" w:rsidP="00A10D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10DFA" w:rsidRPr="00272722" w:rsidRDefault="00A10DFA" w:rsidP="00A10D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72722">
        <w:rPr>
          <w:rFonts w:ascii="Times New Roman" w:hAnsi="Times New Roman" w:cs="Times New Roman"/>
          <w:sz w:val="28"/>
          <w:szCs w:val="28"/>
        </w:rPr>
        <w:t>Тамбов, 202</w:t>
      </w:r>
      <w:r w:rsidR="00B60617">
        <w:rPr>
          <w:rFonts w:ascii="Times New Roman" w:hAnsi="Times New Roman" w:cs="Times New Roman"/>
          <w:sz w:val="28"/>
          <w:szCs w:val="28"/>
        </w:rPr>
        <w:t>2</w:t>
      </w:r>
      <w:r w:rsidRPr="00272722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A10DFA" w:rsidRPr="00272722" w:rsidRDefault="00A10DFA" w:rsidP="00A10DFA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272722">
        <w:rPr>
          <w:rFonts w:ascii="Times New Roman" w:hAnsi="Times New Roman" w:cs="Times New Roman"/>
          <w:sz w:val="28"/>
          <w:szCs w:val="28"/>
        </w:rPr>
        <w:br w:type="page"/>
      </w:r>
      <w:r w:rsidRPr="00272722">
        <w:rPr>
          <w:rFonts w:ascii="Times New Roman" w:hAnsi="Times New Roman" w:cs="Times New Roman"/>
          <w:b/>
          <w:bCs/>
          <w:sz w:val="32"/>
          <w:szCs w:val="28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71886841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20212A" w:rsidRPr="000D59C6" w:rsidRDefault="0020212A">
          <w:pPr>
            <w:pStyle w:val="af3"/>
            <w:rPr>
              <w:rFonts w:ascii="Times New Roman" w:hAnsi="Times New Roman" w:cs="Times New Roman"/>
              <w:sz w:val="28"/>
              <w:szCs w:val="28"/>
            </w:rPr>
          </w:pPr>
        </w:p>
        <w:p w:rsidR="000D59C6" w:rsidRPr="000D59C6" w:rsidRDefault="0020212A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0D59C6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0D59C6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0D59C6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93401432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_Toc93401432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59C6" w:rsidRPr="000D59C6" w:rsidRDefault="002022D4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3401433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Основная часть – Топографический анализ выборов в Тамбовскую областную Думу 7 созыва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_Toc93401433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59C6" w:rsidRPr="000D59C6" w:rsidRDefault="002022D4">
          <w:pPr>
            <w:pStyle w:val="21"/>
            <w:tabs>
              <w:tab w:val="left" w:pos="66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3401434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0D59C6" w:rsidRPr="000D59C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Явка на выборах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_Toc93401434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59C6" w:rsidRPr="000D59C6" w:rsidRDefault="002022D4">
          <w:pPr>
            <w:pStyle w:val="21"/>
            <w:tabs>
              <w:tab w:val="left" w:pos="66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3401435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="000D59C6" w:rsidRPr="000D59C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Победившая партия на выборах по единому округу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_Toc93401435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59C6" w:rsidRPr="000D59C6" w:rsidRDefault="002022D4">
          <w:pPr>
            <w:pStyle w:val="21"/>
            <w:tabs>
              <w:tab w:val="left" w:pos="66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3401436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="000D59C6" w:rsidRPr="000D59C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Партия занявшая второе место на выборах по единому округу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_Toc93401436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59C6" w:rsidRPr="000D59C6" w:rsidRDefault="002022D4">
          <w:pPr>
            <w:pStyle w:val="21"/>
            <w:tabs>
              <w:tab w:val="left" w:pos="66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3401437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="000D59C6" w:rsidRPr="000D59C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Результаты партии «Единая Россия»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_Toc93401437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59C6" w:rsidRPr="000D59C6" w:rsidRDefault="002022D4">
          <w:pPr>
            <w:pStyle w:val="21"/>
            <w:tabs>
              <w:tab w:val="left" w:pos="66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3401438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  <w:r w:rsidR="000D59C6" w:rsidRPr="000D59C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Результаты КПРФ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_Toc93401438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59C6" w:rsidRPr="000D59C6" w:rsidRDefault="002022D4">
          <w:pPr>
            <w:pStyle w:val="21"/>
            <w:tabs>
              <w:tab w:val="left" w:pos="66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3401439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6.</w:t>
            </w:r>
            <w:r w:rsidR="000D59C6" w:rsidRPr="000D59C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Результаты ЛДПР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_Toc93401439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59C6" w:rsidRPr="000D59C6" w:rsidRDefault="002022D4">
          <w:pPr>
            <w:pStyle w:val="21"/>
            <w:tabs>
              <w:tab w:val="left" w:pos="66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3401440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7.</w:t>
            </w:r>
            <w:r w:rsidR="000D59C6" w:rsidRPr="000D59C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Результаты партии «Справедливая Россия»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_Toc93401440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59C6" w:rsidRPr="000D59C6" w:rsidRDefault="002022D4">
          <w:pPr>
            <w:pStyle w:val="21"/>
            <w:tabs>
              <w:tab w:val="left" w:pos="66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3401441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8.</w:t>
            </w:r>
            <w:r w:rsidR="000D59C6" w:rsidRPr="000D59C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Результаты партии «Родина»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_Toc93401441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59C6" w:rsidRPr="000D59C6" w:rsidRDefault="002022D4">
          <w:pPr>
            <w:pStyle w:val="21"/>
            <w:tabs>
              <w:tab w:val="left" w:pos="66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3401442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9.</w:t>
            </w:r>
            <w:r w:rsidR="000D59C6" w:rsidRPr="000D59C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Победители по одномандатным округам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_Toc93401442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59C6" w:rsidRPr="000D59C6" w:rsidRDefault="002022D4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3401443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10.</w:t>
            </w:r>
            <w:r w:rsidR="000D59C6" w:rsidRPr="000D59C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Второе место по одномандатным округам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_Toc93401443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59C6" w:rsidRPr="000D59C6" w:rsidRDefault="002022D4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3401444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11.</w:t>
            </w:r>
            <w:r w:rsidR="000D59C6" w:rsidRPr="000D59C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Сводные результаты выборов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_Toc93401444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59C6" w:rsidRPr="000D59C6" w:rsidRDefault="002022D4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3401445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_Toc93401445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59C6" w:rsidRPr="000D59C6" w:rsidRDefault="002022D4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3401446" w:history="1">
            <w:r w:rsidR="000D59C6" w:rsidRPr="000D59C6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Используемая литература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_Toc93401446 \h </w:instrTex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="000D59C6" w:rsidRPr="000D59C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0212A" w:rsidRDefault="0020212A">
          <w:r w:rsidRPr="000D59C6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FE1127" w:rsidRPr="00272722" w:rsidRDefault="00FE1127" w:rsidP="00FE1127">
      <w:pPr>
        <w:rPr>
          <w:rFonts w:ascii="Times New Roman" w:hAnsi="Times New Roman" w:cs="Times New Roman"/>
          <w:bCs/>
          <w:sz w:val="32"/>
          <w:szCs w:val="28"/>
        </w:rPr>
      </w:pPr>
    </w:p>
    <w:p w:rsidR="00A10DFA" w:rsidRPr="00272722" w:rsidRDefault="00A10DFA" w:rsidP="00A10DF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10DFA" w:rsidRPr="00272722" w:rsidRDefault="00A10DFA" w:rsidP="00A10DF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10DFA" w:rsidRPr="00272722" w:rsidRDefault="00A10DFA" w:rsidP="00A10DF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10DFA" w:rsidRPr="00272722" w:rsidRDefault="00A10DFA" w:rsidP="00A10DF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10DFA" w:rsidRPr="00272722" w:rsidRDefault="00A10DFA" w:rsidP="00A10DF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10DFA" w:rsidRPr="00272722" w:rsidRDefault="00A10DFA" w:rsidP="00A10DF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10DFA" w:rsidRPr="00272722" w:rsidRDefault="00A10DFA" w:rsidP="00A10DF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10DFA" w:rsidRPr="00272722" w:rsidRDefault="00A10DFA" w:rsidP="00A10DF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10DFA" w:rsidRPr="00272722" w:rsidRDefault="00A10DFA" w:rsidP="00A10DF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10DFA" w:rsidRPr="00272722" w:rsidRDefault="00A10DFA" w:rsidP="00A10DF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10DFA" w:rsidRPr="00272722" w:rsidRDefault="00A10DFA" w:rsidP="00A10DF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10DFA" w:rsidRPr="00272722" w:rsidRDefault="00A10DFA" w:rsidP="00A10DF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10DFA" w:rsidRPr="00272722" w:rsidRDefault="00A10DFA" w:rsidP="00A10DF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10DFA" w:rsidRPr="000C55BF" w:rsidRDefault="00A10DFA" w:rsidP="00AE4E1D">
      <w:pPr>
        <w:pStyle w:val="1"/>
        <w:rPr>
          <w:rFonts w:cs="Times New Roman"/>
          <w:sz w:val="28"/>
        </w:rPr>
      </w:pPr>
      <w:bookmarkStart w:id="0" w:name="_Toc81898039"/>
      <w:bookmarkStart w:id="1" w:name="_Toc93401432"/>
      <w:r w:rsidRPr="000C55BF">
        <w:rPr>
          <w:rStyle w:val="20"/>
          <w:rFonts w:cs="Times New Roman"/>
          <w:b/>
          <w:color w:val="auto"/>
          <w:sz w:val="28"/>
          <w:szCs w:val="32"/>
        </w:rPr>
        <w:lastRenderedPageBreak/>
        <w:t>Введение</w:t>
      </w:r>
      <w:bookmarkEnd w:id="0"/>
      <w:bookmarkEnd w:id="1"/>
    </w:p>
    <w:p w:rsidR="00FA2DE9" w:rsidRPr="000C55BF" w:rsidRDefault="00FA2DE9" w:rsidP="00FA2D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C55BF">
        <w:rPr>
          <w:rFonts w:ascii="Times New Roman" w:hAnsi="Times New Roman" w:cs="Times New Roman"/>
          <w:b/>
          <w:sz w:val="24"/>
          <w:szCs w:val="28"/>
        </w:rPr>
        <w:t>Актуальность данной темы:</w:t>
      </w:r>
    </w:p>
    <w:p w:rsidR="00FA2DE9" w:rsidRPr="000C55BF" w:rsidRDefault="00620D65" w:rsidP="002D58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0C55BF">
        <w:rPr>
          <w:rFonts w:ascii="Times New Roman" w:hAnsi="Times New Roman" w:cs="Times New Roman"/>
          <w:sz w:val="24"/>
          <w:szCs w:val="28"/>
        </w:rPr>
        <w:t xml:space="preserve">В современном обществе выборы являются одним из ведущих институтов демократии, так как с ними связано осуществление непосредственных прав граждан. Выборы являются главной формой проявления суверенитета народа. В процессе выборов развивается </w:t>
      </w:r>
      <w:r w:rsidR="003111D6" w:rsidRPr="000C55BF">
        <w:rPr>
          <w:rFonts w:ascii="Times New Roman" w:hAnsi="Times New Roman" w:cs="Times New Roman"/>
          <w:sz w:val="24"/>
          <w:szCs w:val="28"/>
        </w:rPr>
        <w:t xml:space="preserve">социализация и </w:t>
      </w:r>
      <w:r w:rsidRPr="000C55BF">
        <w:rPr>
          <w:rFonts w:ascii="Times New Roman" w:hAnsi="Times New Roman" w:cs="Times New Roman"/>
          <w:sz w:val="24"/>
          <w:szCs w:val="28"/>
        </w:rPr>
        <w:t xml:space="preserve">политическое сознание народа. </w:t>
      </w:r>
      <w:r w:rsidR="003111D6" w:rsidRPr="000C55BF">
        <w:rPr>
          <w:rFonts w:ascii="Times New Roman" w:hAnsi="Times New Roman" w:cs="Times New Roman"/>
          <w:sz w:val="24"/>
          <w:szCs w:val="28"/>
        </w:rPr>
        <w:t xml:space="preserve">В ходе избирательного процесса граждане приобретают навыки и опыт. </w:t>
      </w:r>
      <w:r w:rsidR="00FA2DE9"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В единый день голосования 19 сентября 2021 года в России прошли выборные кампании различного уровня, включая выборы глав 12 субъектов Федерации (9 прямых, 3 - через парламенты субъектов) и выборы депутатов законодательных органов государственной власти в 39 субъектах РФ.</w:t>
      </w:r>
      <w:r w:rsidR="00FA2DE9" w:rsidRPr="000C55BF">
        <w:rPr>
          <w:rFonts w:ascii="Times New Roman" w:hAnsi="Times New Roman" w:cs="Times New Roman"/>
          <w:color w:val="000000"/>
          <w:sz w:val="24"/>
          <w:szCs w:val="28"/>
        </w:rPr>
        <w:t>За выборами в этом году следили 500 тысяч наблюдателей — это почти в два раза больше, чем в 2016 году. В каждом регионе открылись центры общественного наблюдения. Картинку в высоком разрешении передавали больше 100 тысяч камер видеонаблюдения, а попасть в штаб могли все желающие с 18 лет. Кроме того, люди с участков в соцсетях рассказывали о том, что они видят, делились фото и видео.</w:t>
      </w:r>
      <w:r w:rsidR="002D5818" w:rsidRPr="000C55BF">
        <w:rPr>
          <w:rFonts w:ascii="Times New Roman" w:hAnsi="Times New Roman" w:cs="Times New Roman"/>
          <w:color w:val="000000"/>
          <w:sz w:val="24"/>
          <w:szCs w:val="28"/>
        </w:rPr>
        <w:t xml:space="preserve"> В Тамбовской области в Единый день голосования выбрали депутатов областной думы.В них приняли участие 5 партий: </w:t>
      </w:r>
      <w:r w:rsidR="00FA2DE9" w:rsidRPr="000C55BF">
        <w:rPr>
          <w:rFonts w:ascii="Times New Roman" w:hAnsi="Times New Roman" w:cs="Times New Roman"/>
          <w:color w:val="000000"/>
          <w:sz w:val="24"/>
          <w:szCs w:val="28"/>
        </w:rPr>
        <w:t>Е</w:t>
      </w:r>
      <w:r w:rsidR="002D5818" w:rsidRPr="000C55BF">
        <w:rPr>
          <w:rFonts w:ascii="Times New Roman" w:hAnsi="Times New Roman" w:cs="Times New Roman"/>
          <w:color w:val="000000"/>
          <w:sz w:val="24"/>
          <w:szCs w:val="28"/>
        </w:rPr>
        <w:t xml:space="preserve">диная Россия, </w:t>
      </w:r>
      <w:r w:rsidR="00FA2DE9" w:rsidRPr="000C55BF">
        <w:rPr>
          <w:rFonts w:ascii="Times New Roman" w:hAnsi="Times New Roman" w:cs="Times New Roman"/>
          <w:color w:val="000000"/>
          <w:sz w:val="24"/>
          <w:szCs w:val="28"/>
        </w:rPr>
        <w:t>КПРФ</w:t>
      </w:r>
      <w:r w:rsidR="002D5818" w:rsidRPr="000C55BF">
        <w:rPr>
          <w:rFonts w:ascii="Times New Roman" w:hAnsi="Times New Roman" w:cs="Times New Roman"/>
          <w:color w:val="000000"/>
          <w:sz w:val="24"/>
          <w:szCs w:val="28"/>
        </w:rPr>
        <w:t xml:space="preserve">, </w:t>
      </w:r>
      <w:r w:rsidR="00FA2DE9" w:rsidRPr="000C55BF">
        <w:rPr>
          <w:rFonts w:ascii="Times New Roman" w:hAnsi="Times New Roman" w:cs="Times New Roman"/>
          <w:color w:val="000000"/>
          <w:sz w:val="24"/>
          <w:szCs w:val="28"/>
        </w:rPr>
        <w:t>ЛДПР</w:t>
      </w:r>
      <w:r w:rsidR="002D5818" w:rsidRPr="000C55BF">
        <w:rPr>
          <w:rFonts w:ascii="Times New Roman" w:hAnsi="Times New Roman" w:cs="Times New Roman"/>
          <w:color w:val="000000"/>
          <w:sz w:val="24"/>
          <w:szCs w:val="28"/>
        </w:rPr>
        <w:t xml:space="preserve">, </w:t>
      </w:r>
      <w:r w:rsidR="00FA2DE9" w:rsidRPr="000C55BF">
        <w:rPr>
          <w:rFonts w:ascii="Times New Roman" w:hAnsi="Times New Roman" w:cs="Times New Roman"/>
          <w:color w:val="000000"/>
          <w:sz w:val="24"/>
          <w:szCs w:val="28"/>
        </w:rPr>
        <w:t>Справедливая Россия - Патриоты - За правду</w:t>
      </w:r>
      <w:r w:rsidR="002D5818" w:rsidRPr="000C55BF">
        <w:rPr>
          <w:rFonts w:ascii="Times New Roman" w:hAnsi="Times New Roman" w:cs="Times New Roman"/>
          <w:color w:val="000000"/>
          <w:sz w:val="24"/>
          <w:szCs w:val="28"/>
        </w:rPr>
        <w:t xml:space="preserve"> и </w:t>
      </w:r>
      <w:r w:rsidR="00FA2DE9" w:rsidRPr="000C55BF">
        <w:rPr>
          <w:rFonts w:ascii="Times New Roman" w:hAnsi="Times New Roman" w:cs="Times New Roman"/>
          <w:color w:val="000000"/>
          <w:sz w:val="24"/>
          <w:szCs w:val="28"/>
        </w:rPr>
        <w:t>Родина</w:t>
      </w:r>
      <w:r w:rsidR="002D5818" w:rsidRPr="000C55BF">
        <w:rPr>
          <w:rFonts w:ascii="Times New Roman" w:hAnsi="Times New Roman" w:cs="Times New Roman"/>
          <w:color w:val="000000"/>
          <w:sz w:val="24"/>
          <w:szCs w:val="28"/>
        </w:rPr>
        <w:t>.</w:t>
      </w:r>
    </w:p>
    <w:p w:rsidR="00797AD5" w:rsidRPr="000C55BF" w:rsidRDefault="00797AD5" w:rsidP="00552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797AD5" w:rsidRPr="000C55BF" w:rsidRDefault="00620D65" w:rsidP="00AE4E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C55BF">
        <w:rPr>
          <w:rFonts w:ascii="Times New Roman" w:hAnsi="Times New Roman" w:cs="Times New Roman"/>
          <w:b/>
          <w:sz w:val="24"/>
          <w:szCs w:val="28"/>
        </w:rPr>
        <w:t>Объект исследования:</w:t>
      </w:r>
      <w:r w:rsidRPr="000C55BF">
        <w:rPr>
          <w:rFonts w:ascii="Times New Roman" w:hAnsi="Times New Roman" w:cs="Times New Roman"/>
          <w:sz w:val="24"/>
          <w:szCs w:val="28"/>
        </w:rPr>
        <w:t xml:space="preserve"> </w:t>
      </w:r>
      <w:r w:rsidR="00AE4E1D" w:rsidRPr="000C55BF">
        <w:rPr>
          <w:rFonts w:ascii="Times New Roman" w:hAnsi="Times New Roman" w:cs="Times New Roman"/>
          <w:sz w:val="24"/>
          <w:szCs w:val="28"/>
        </w:rPr>
        <w:t>Выборы в Тамбовскую областную Думу</w:t>
      </w:r>
      <w:r w:rsidR="00FE1127" w:rsidRPr="000C55BF">
        <w:rPr>
          <w:rFonts w:ascii="Times New Roman" w:hAnsi="Times New Roman" w:cs="Times New Roman"/>
          <w:sz w:val="24"/>
          <w:szCs w:val="28"/>
        </w:rPr>
        <w:t>.</w:t>
      </w:r>
    </w:p>
    <w:p w:rsidR="00620D65" w:rsidRPr="000C55BF" w:rsidRDefault="00620D65" w:rsidP="00552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C55BF">
        <w:rPr>
          <w:rFonts w:ascii="Times New Roman" w:hAnsi="Times New Roman" w:cs="Times New Roman"/>
          <w:b/>
          <w:sz w:val="24"/>
          <w:szCs w:val="28"/>
        </w:rPr>
        <w:t xml:space="preserve">Предмет исследования: </w:t>
      </w:r>
      <w:r w:rsidR="002D5818" w:rsidRPr="000C55BF">
        <w:rPr>
          <w:rFonts w:ascii="Times New Roman" w:hAnsi="Times New Roman" w:cs="Times New Roman"/>
          <w:sz w:val="24"/>
          <w:szCs w:val="28"/>
        </w:rPr>
        <w:t>топографические характеристики</w:t>
      </w:r>
      <w:r w:rsidR="00AE4E1D" w:rsidRPr="000C55BF">
        <w:rPr>
          <w:rFonts w:ascii="Times New Roman" w:hAnsi="Times New Roman" w:cs="Times New Roman"/>
          <w:sz w:val="24"/>
          <w:szCs w:val="28"/>
        </w:rPr>
        <w:t xml:space="preserve"> выборов в Тамбовскую областную Думу</w:t>
      </w:r>
      <w:r w:rsidR="00FE1127" w:rsidRPr="000C55BF">
        <w:rPr>
          <w:rFonts w:ascii="Times New Roman" w:hAnsi="Times New Roman" w:cs="Times New Roman"/>
          <w:sz w:val="24"/>
          <w:szCs w:val="28"/>
        </w:rPr>
        <w:t>.</w:t>
      </w:r>
    </w:p>
    <w:p w:rsidR="00797AD5" w:rsidRPr="000C55BF" w:rsidRDefault="00797AD5" w:rsidP="00552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620D65" w:rsidRPr="000C55BF" w:rsidRDefault="00620D65" w:rsidP="00552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C55BF">
        <w:rPr>
          <w:rFonts w:ascii="Times New Roman" w:hAnsi="Times New Roman" w:cs="Times New Roman"/>
          <w:b/>
          <w:sz w:val="24"/>
          <w:szCs w:val="28"/>
        </w:rPr>
        <w:t xml:space="preserve">Цель данного исследования: </w:t>
      </w:r>
      <w:r w:rsidR="00AE4E1D" w:rsidRPr="000C55BF">
        <w:rPr>
          <w:rFonts w:ascii="Times New Roman" w:hAnsi="Times New Roman" w:cs="Times New Roman"/>
          <w:sz w:val="24"/>
          <w:szCs w:val="28"/>
        </w:rPr>
        <w:t xml:space="preserve">выявление топографических особенностей электорального поведения избирателей Тамбовской </w:t>
      </w:r>
      <w:r w:rsidR="002D5818" w:rsidRPr="000C55BF">
        <w:rPr>
          <w:rFonts w:ascii="Times New Roman" w:hAnsi="Times New Roman" w:cs="Times New Roman"/>
          <w:sz w:val="24"/>
          <w:szCs w:val="28"/>
        </w:rPr>
        <w:t>области</w:t>
      </w:r>
      <w:r w:rsidR="00797AD5" w:rsidRPr="000C55BF">
        <w:rPr>
          <w:rFonts w:ascii="Times New Roman" w:hAnsi="Times New Roman" w:cs="Times New Roman"/>
          <w:sz w:val="24"/>
          <w:szCs w:val="28"/>
        </w:rPr>
        <w:t>.</w:t>
      </w:r>
    </w:p>
    <w:p w:rsidR="00797AD5" w:rsidRPr="000C55BF" w:rsidRDefault="00797AD5" w:rsidP="00A10DF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772BE1" w:rsidRPr="000C55BF" w:rsidRDefault="00772BE1" w:rsidP="00A10DF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0C55BF">
        <w:rPr>
          <w:rFonts w:ascii="Times New Roman" w:hAnsi="Times New Roman" w:cs="Times New Roman"/>
          <w:b/>
          <w:sz w:val="24"/>
          <w:szCs w:val="28"/>
        </w:rPr>
        <w:t>Задачи:</w:t>
      </w:r>
    </w:p>
    <w:p w:rsidR="0064344F" w:rsidRPr="000C55BF" w:rsidRDefault="0064344F" w:rsidP="00797AD5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0C55BF">
        <w:rPr>
          <w:rFonts w:ascii="Times New Roman" w:hAnsi="Times New Roman" w:cs="Times New Roman"/>
          <w:sz w:val="24"/>
          <w:szCs w:val="28"/>
        </w:rPr>
        <w:t>Узнать как проходили выборы 2021 в Тамбовск</w:t>
      </w:r>
      <w:r w:rsidR="00D526E4" w:rsidRPr="000C55BF">
        <w:rPr>
          <w:rFonts w:ascii="Times New Roman" w:hAnsi="Times New Roman" w:cs="Times New Roman"/>
          <w:sz w:val="24"/>
          <w:szCs w:val="28"/>
        </w:rPr>
        <w:t>ой области, кандидатов, процесс;</w:t>
      </w:r>
    </w:p>
    <w:p w:rsidR="00797AD5" w:rsidRPr="000C55BF" w:rsidRDefault="00D526E4" w:rsidP="00797AD5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0C55BF">
        <w:rPr>
          <w:rFonts w:ascii="Times New Roman" w:hAnsi="Times New Roman" w:cs="Times New Roman"/>
          <w:sz w:val="24"/>
          <w:szCs w:val="28"/>
        </w:rPr>
        <w:t>Описать</w:t>
      </w:r>
      <w:r w:rsidR="00AE4E1D" w:rsidRPr="000C55BF">
        <w:rPr>
          <w:rFonts w:ascii="Times New Roman" w:hAnsi="Times New Roman" w:cs="Times New Roman"/>
          <w:sz w:val="24"/>
          <w:szCs w:val="28"/>
        </w:rPr>
        <w:t xml:space="preserve"> избирательные округа Тамбовской области</w:t>
      </w:r>
      <w:r w:rsidRPr="000C55BF">
        <w:rPr>
          <w:rFonts w:ascii="Times New Roman" w:hAnsi="Times New Roman" w:cs="Times New Roman"/>
          <w:sz w:val="24"/>
          <w:szCs w:val="28"/>
        </w:rPr>
        <w:t>;</w:t>
      </w:r>
    </w:p>
    <w:p w:rsidR="00797AD5" w:rsidRPr="000C55BF" w:rsidRDefault="00D526E4" w:rsidP="00FE1127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0C55BF">
        <w:rPr>
          <w:rFonts w:ascii="Times New Roman" w:hAnsi="Times New Roman" w:cs="Times New Roman"/>
          <w:sz w:val="24"/>
          <w:szCs w:val="28"/>
        </w:rPr>
        <w:t>Проанализировать итоги</w:t>
      </w:r>
      <w:r w:rsidR="00FE1127" w:rsidRPr="000C55BF">
        <w:rPr>
          <w:rFonts w:ascii="Times New Roman" w:hAnsi="Times New Roman" w:cs="Times New Roman"/>
          <w:sz w:val="24"/>
          <w:szCs w:val="28"/>
        </w:rPr>
        <w:t xml:space="preserve"> вы</w:t>
      </w:r>
      <w:r w:rsidRPr="000C55BF">
        <w:rPr>
          <w:rFonts w:ascii="Times New Roman" w:hAnsi="Times New Roman" w:cs="Times New Roman"/>
          <w:sz w:val="24"/>
          <w:szCs w:val="28"/>
        </w:rPr>
        <w:t>боров в Тамбовской области 2021;</w:t>
      </w:r>
    </w:p>
    <w:p w:rsidR="00D526E4" w:rsidRPr="000C55BF" w:rsidRDefault="00D526E4" w:rsidP="00D526E4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0C55BF">
        <w:rPr>
          <w:rFonts w:ascii="Times New Roman" w:hAnsi="Times New Roman" w:cs="Times New Roman"/>
          <w:sz w:val="24"/>
          <w:szCs w:val="28"/>
        </w:rPr>
        <w:t>Сравнить электоральное поведение тамбовских избирателей в городских и сельских территориях.</w:t>
      </w:r>
    </w:p>
    <w:p w:rsidR="005529D6" w:rsidRPr="000C55BF" w:rsidRDefault="005529D6" w:rsidP="00797AD5">
      <w:pPr>
        <w:pStyle w:val="a7"/>
        <w:spacing w:after="0" w:line="360" w:lineRule="auto"/>
        <w:ind w:left="1069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797AD5" w:rsidRPr="000C55BF" w:rsidRDefault="00797AD5" w:rsidP="00797AD5">
      <w:pPr>
        <w:pStyle w:val="a7"/>
        <w:spacing w:after="0" w:line="360" w:lineRule="auto"/>
        <w:ind w:left="106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0C55BF">
        <w:rPr>
          <w:rFonts w:ascii="Times New Roman" w:hAnsi="Times New Roman" w:cs="Times New Roman"/>
          <w:b/>
          <w:sz w:val="24"/>
          <w:szCs w:val="28"/>
        </w:rPr>
        <w:t>Гипотеза исследования:</w:t>
      </w:r>
    </w:p>
    <w:p w:rsidR="00AE4E1D" w:rsidRPr="00272722" w:rsidRDefault="00AE4E1D" w:rsidP="000C55BF">
      <w:pPr>
        <w:spacing w:after="0" w:line="360" w:lineRule="auto"/>
        <w:ind w:firstLine="708"/>
        <w:jc w:val="both"/>
        <w:rPr>
          <w:rFonts w:ascii="Times New Roman" w:eastAsiaTheme="majorEastAsia" w:hAnsi="Times New Roman" w:cs="Times New Roman"/>
          <w:b/>
          <w:sz w:val="32"/>
          <w:szCs w:val="32"/>
        </w:rPr>
      </w:pPr>
      <w:bookmarkStart w:id="2" w:name="_GoBack"/>
      <w:r w:rsidRPr="000C55BF">
        <w:rPr>
          <w:rFonts w:ascii="Times New Roman" w:hAnsi="Times New Roman" w:cs="Times New Roman"/>
          <w:sz w:val="24"/>
          <w:szCs w:val="28"/>
        </w:rPr>
        <w:t>В сельских районах голосование носит более конформистский характер, а в городах протестный</w:t>
      </w:r>
      <w:bookmarkEnd w:id="2"/>
      <w:r w:rsidR="005529D6" w:rsidRPr="000C55BF">
        <w:rPr>
          <w:rFonts w:ascii="Times New Roman" w:hAnsi="Times New Roman" w:cs="Times New Roman"/>
          <w:sz w:val="24"/>
          <w:szCs w:val="28"/>
        </w:rPr>
        <w:t xml:space="preserve">. </w:t>
      </w:r>
      <w:r w:rsidRPr="00272722">
        <w:rPr>
          <w:rFonts w:ascii="Times New Roman" w:hAnsi="Times New Roman" w:cs="Times New Roman"/>
        </w:rPr>
        <w:br w:type="page"/>
      </w:r>
    </w:p>
    <w:p w:rsidR="003E3F2D" w:rsidRPr="000C55BF" w:rsidRDefault="00B60617" w:rsidP="000C55BF">
      <w:pPr>
        <w:pStyle w:val="1"/>
        <w:rPr>
          <w:rFonts w:cs="Times New Roman"/>
          <w:sz w:val="28"/>
        </w:rPr>
      </w:pPr>
      <w:bookmarkStart w:id="3" w:name="_Toc93401433"/>
      <w:r>
        <w:rPr>
          <w:rFonts w:cs="Times New Roman"/>
          <w:sz w:val="28"/>
        </w:rPr>
        <w:lastRenderedPageBreak/>
        <w:t xml:space="preserve">Основная часть – Топографический анализ выборов </w:t>
      </w:r>
      <w:r w:rsidR="00FA2DE9" w:rsidRPr="000C55BF">
        <w:rPr>
          <w:rFonts w:cs="Times New Roman"/>
          <w:sz w:val="28"/>
        </w:rPr>
        <w:t xml:space="preserve">в Тамбовскую областную Думу </w:t>
      </w:r>
      <w:r>
        <w:rPr>
          <w:rFonts w:cs="Times New Roman"/>
          <w:sz w:val="28"/>
        </w:rPr>
        <w:t>7 созыва</w:t>
      </w:r>
      <w:bookmarkEnd w:id="3"/>
    </w:p>
    <w:p w:rsidR="000C55BF" w:rsidRPr="000C55BF" w:rsidRDefault="000C55BF" w:rsidP="000C55BF"/>
    <w:p w:rsidR="00E91C96" w:rsidRPr="000C55BF" w:rsidRDefault="00E91C96" w:rsidP="00E91C96">
      <w:pPr>
        <w:pStyle w:val="2"/>
        <w:numPr>
          <w:ilvl w:val="0"/>
          <w:numId w:val="12"/>
        </w:numPr>
        <w:jc w:val="left"/>
        <w:rPr>
          <w:rFonts w:cs="Times New Roman"/>
          <w:sz w:val="28"/>
        </w:rPr>
      </w:pPr>
      <w:bookmarkStart w:id="4" w:name="_Toc93401434"/>
      <w:r w:rsidRPr="000C55BF">
        <w:rPr>
          <w:rFonts w:cs="Times New Roman"/>
          <w:sz w:val="28"/>
        </w:rPr>
        <w:t>Явка на выборах</w:t>
      </w:r>
      <w:bookmarkEnd w:id="4"/>
    </w:p>
    <w:p w:rsidR="00DE7756" w:rsidRPr="000C55BF" w:rsidRDefault="00DE7756" w:rsidP="00DE7756">
      <w:pPr>
        <w:rPr>
          <w:rFonts w:ascii="Times New Roman" w:hAnsi="Times New Roman" w:cs="Times New Roman"/>
          <w:sz w:val="20"/>
        </w:rPr>
      </w:pPr>
    </w:p>
    <w:p w:rsidR="002B6332" w:rsidRPr="000C55BF" w:rsidRDefault="002B6332" w:rsidP="00DE7756">
      <w:pPr>
        <w:rPr>
          <w:rFonts w:ascii="Times New Roman" w:hAnsi="Times New Roman" w:cs="Times New Roman"/>
          <w:sz w:val="20"/>
        </w:rPr>
      </w:pPr>
      <w:r w:rsidRPr="000C55BF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51917D83" wp14:editId="5588DEE2">
            <wp:extent cx="5939790" cy="7425055"/>
            <wp:effectExtent l="0" t="0" r="381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42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96243E" w:rsidRPr="000C55BF" w:rsidTr="0096243E">
        <w:tc>
          <w:tcPr>
            <w:tcW w:w="1868" w:type="dxa"/>
          </w:tcPr>
          <w:p w:rsidR="0096243E" w:rsidRPr="000C55BF" w:rsidRDefault="0096243E" w:rsidP="00DE7756">
            <w:pPr>
              <w:rPr>
                <w:rFonts w:ascii="Times New Roman" w:hAnsi="Times New Roman" w:cs="Times New Roman"/>
                <w:sz w:val="24"/>
              </w:rPr>
            </w:pPr>
            <w:r w:rsidRPr="000C55BF">
              <w:rPr>
                <w:rFonts w:ascii="Times New Roman" w:hAnsi="Times New Roman" w:cs="Times New Roman"/>
                <w:sz w:val="24"/>
              </w:rPr>
              <w:t>40-44</w:t>
            </w:r>
          </w:p>
        </w:tc>
        <w:tc>
          <w:tcPr>
            <w:tcW w:w="1869" w:type="dxa"/>
            <w:shd w:val="clear" w:color="auto" w:fill="E7E6E6" w:themeFill="background2"/>
          </w:tcPr>
          <w:p w:rsidR="0096243E" w:rsidRPr="000C55BF" w:rsidRDefault="0096243E" w:rsidP="00DE7756">
            <w:pPr>
              <w:rPr>
                <w:rFonts w:ascii="Times New Roman" w:hAnsi="Times New Roman" w:cs="Times New Roman"/>
                <w:sz w:val="24"/>
              </w:rPr>
            </w:pPr>
            <w:r w:rsidRPr="000C55BF">
              <w:rPr>
                <w:rFonts w:ascii="Times New Roman" w:hAnsi="Times New Roman" w:cs="Times New Roman"/>
                <w:sz w:val="24"/>
              </w:rPr>
              <w:t>44-50</w:t>
            </w:r>
          </w:p>
        </w:tc>
        <w:tc>
          <w:tcPr>
            <w:tcW w:w="1869" w:type="dxa"/>
            <w:shd w:val="clear" w:color="auto" w:fill="AEAAAA" w:themeFill="background2" w:themeFillShade="BF"/>
          </w:tcPr>
          <w:p w:rsidR="0096243E" w:rsidRPr="000C55BF" w:rsidRDefault="0096243E" w:rsidP="00DE7756">
            <w:pPr>
              <w:rPr>
                <w:rFonts w:ascii="Times New Roman" w:hAnsi="Times New Roman" w:cs="Times New Roman"/>
                <w:sz w:val="24"/>
              </w:rPr>
            </w:pPr>
            <w:r w:rsidRPr="000C55BF">
              <w:rPr>
                <w:rFonts w:ascii="Times New Roman" w:hAnsi="Times New Roman" w:cs="Times New Roman"/>
                <w:sz w:val="24"/>
              </w:rPr>
              <w:t>51-66</w:t>
            </w:r>
          </w:p>
        </w:tc>
        <w:tc>
          <w:tcPr>
            <w:tcW w:w="1869" w:type="dxa"/>
            <w:shd w:val="clear" w:color="auto" w:fill="767171" w:themeFill="background2" w:themeFillShade="80"/>
          </w:tcPr>
          <w:p w:rsidR="0096243E" w:rsidRPr="000C55BF" w:rsidRDefault="0096243E" w:rsidP="00DE7756">
            <w:pPr>
              <w:rPr>
                <w:rFonts w:ascii="Times New Roman" w:hAnsi="Times New Roman" w:cs="Times New Roman"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color w:val="FFFFFF" w:themeColor="background1"/>
                <w:sz w:val="24"/>
              </w:rPr>
              <w:t>67-79</w:t>
            </w:r>
          </w:p>
        </w:tc>
        <w:tc>
          <w:tcPr>
            <w:tcW w:w="1869" w:type="dxa"/>
            <w:shd w:val="clear" w:color="auto" w:fill="000000" w:themeFill="text1"/>
          </w:tcPr>
          <w:p w:rsidR="0096243E" w:rsidRPr="000C55BF" w:rsidRDefault="0096243E" w:rsidP="00DE7756">
            <w:pPr>
              <w:rPr>
                <w:rFonts w:ascii="Times New Roman" w:hAnsi="Times New Roman" w:cs="Times New Roman"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color w:val="FFFFFF" w:themeColor="background1"/>
                <w:sz w:val="24"/>
              </w:rPr>
              <w:t>70-100</w:t>
            </w:r>
          </w:p>
        </w:tc>
      </w:tr>
    </w:tbl>
    <w:p w:rsidR="002B6332" w:rsidRDefault="002B6332" w:rsidP="00DE7756">
      <w:pPr>
        <w:rPr>
          <w:rFonts w:ascii="Times New Roman" w:hAnsi="Times New Roman" w:cs="Times New Roman"/>
          <w:sz w:val="20"/>
        </w:rPr>
      </w:pPr>
    </w:p>
    <w:p w:rsidR="00B60617" w:rsidRPr="000C55BF" w:rsidRDefault="00B60617" w:rsidP="00DE7756">
      <w:pPr>
        <w:rPr>
          <w:rFonts w:ascii="Times New Roman" w:hAnsi="Times New Roman" w:cs="Times New Roman"/>
          <w:sz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7"/>
        <w:gridCol w:w="3537"/>
      </w:tblGrid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ОИК№3 «Бондарский»</w:t>
            </w:r>
          </w:p>
        </w:tc>
        <w:tc>
          <w:tcPr>
            <w:tcW w:w="3537" w:type="dxa"/>
            <w:shd w:val="clear" w:color="auto" w:fill="000000" w:themeFill="text1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72,07 %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ОИК№7 «Жердевский»</w:t>
            </w:r>
          </w:p>
        </w:tc>
        <w:tc>
          <w:tcPr>
            <w:tcW w:w="3537" w:type="dxa"/>
            <w:shd w:val="clear" w:color="auto" w:fill="000000" w:themeFill="text1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71,95 %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ОИК№15 «Сосновский»</w:t>
            </w:r>
          </w:p>
        </w:tc>
        <w:tc>
          <w:tcPr>
            <w:tcW w:w="3537" w:type="dxa"/>
            <w:shd w:val="clear" w:color="auto" w:fill="000000" w:themeFill="text1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71,42 %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ОИК№11 «Мичуринский»</w:t>
            </w:r>
          </w:p>
        </w:tc>
        <w:tc>
          <w:tcPr>
            <w:tcW w:w="3537" w:type="dxa"/>
            <w:shd w:val="clear" w:color="auto" w:fill="000000" w:themeFill="text1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71,20 %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 «Моршанский»</w:t>
            </w:r>
          </w:p>
        </w:tc>
        <w:tc>
          <w:tcPr>
            <w:tcW w:w="3537" w:type="dxa"/>
            <w:shd w:val="clear" w:color="auto" w:fill="000000" w:themeFill="text1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70,68 %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ОИК№8 «Знаменский»</w:t>
            </w:r>
          </w:p>
        </w:tc>
        <w:tc>
          <w:tcPr>
            <w:tcW w:w="3537" w:type="dxa"/>
            <w:shd w:val="clear" w:color="auto" w:fill="000000" w:themeFill="text1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70,13 %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ОИК№14 «Первомайский»</w:t>
            </w:r>
          </w:p>
        </w:tc>
        <w:tc>
          <w:tcPr>
            <w:tcW w:w="3537" w:type="dxa"/>
            <w:shd w:val="clear" w:color="auto" w:fill="3B3838" w:themeFill="background2" w:themeFillShade="40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69,75 %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ОИК№12 «Мичуринский»</w:t>
            </w:r>
          </w:p>
        </w:tc>
        <w:tc>
          <w:tcPr>
            <w:tcW w:w="3537" w:type="dxa"/>
            <w:shd w:val="clear" w:color="auto" w:fill="3B3838" w:themeFill="background2" w:themeFillShade="40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68,21 %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ОИК№6 «Уваровский»</w:t>
            </w:r>
          </w:p>
        </w:tc>
        <w:tc>
          <w:tcPr>
            <w:tcW w:w="3537" w:type="dxa"/>
            <w:shd w:val="clear" w:color="auto" w:fill="AEAAAA" w:themeFill="background2" w:themeFillShade="BF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65,69 %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ОИК№10 «Никифоровский»</w:t>
            </w:r>
          </w:p>
        </w:tc>
        <w:tc>
          <w:tcPr>
            <w:tcW w:w="3537" w:type="dxa"/>
            <w:shd w:val="clear" w:color="auto" w:fill="AEAAAA" w:themeFill="background2" w:themeFillShade="BF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65,53 %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ОИК№13 «Мичуринский»</w:t>
            </w:r>
          </w:p>
        </w:tc>
        <w:tc>
          <w:tcPr>
            <w:tcW w:w="3537" w:type="dxa"/>
            <w:shd w:val="clear" w:color="auto" w:fill="AEAAAA" w:themeFill="background2" w:themeFillShade="BF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65,29 %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 «Моршанский»</w:t>
            </w:r>
          </w:p>
        </w:tc>
        <w:tc>
          <w:tcPr>
            <w:tcW w:w="3537" w:type="dxa"/>
            <w:shd w:val="clear" w:color="auto" w:fill="AEAAAA" w:themeFill="background2" w:themeFillShade="BF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64,74 %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ОИК№4 «Кирсановский»</w:t>
            </w:r>
          </w:p>
        </w:tc>
        <w:tc>
          <w:tcPr>
            <w:tcW w:w="3537" w:type="dxa"/>
            <w:shd w:val="clear" w:color="auto" w:fill="AEAAAA" w:themeFill="background2" w:themeFillShade="BF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64,10 %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ОИК№16 «Рассказовский»</w:t>
            </w:r>
          </w:p>
        </w:tc>
        <w:tc>
          <w:tcPr>
            <w:tcW w:w="3537" w:type="dxa"/>
            <w:shd w:val="clear" w:color="auto" w:fill="AEAAAA" w:themeFill="background2" w:themeFillShade="BF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62,61 %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ОИК№9 «Мордовский»</w:t>
            </w:r>
          </w:p>
        </w:tc>
        <w:tc>
          <w:tcPr>
            <w:tcW w:w="3537" w:type="dxa"/>
            <w:shd w:val="clear" w:color="auto" w:fill="AEAAAA" w:themeFill="background2" w:themeFillShade="BF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62,38 %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ОИК№5 «Инжавинский»</w:t>
            </w:r>
          </w:p>
        </w:tc>
        <w:tc>
          <w:tcPr>
            <w:tcW w:w="3537" w:type="dxa"/>
            <w:shd w:val="clear" w:color="auto" w:fill="AEAAAA" w:themeFill="background2" w:themeFillShade="BF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61,93 %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ОИК№17 «Котовский»</w:t>
            </w:r>
          </w:p>
        </w:tc>
        <w:tc>
          <w:tcPr>
            <w:tcW w:w="3537" w:type="dxa"/>
            <w:shd w:val="clear" w:color="auto" w:fill="AEAAAA" w:themeFill="background2" w:themeFillShade="BF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57,55 %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ОИК№25 «Тамбовский»</w:t>
            </w:r>
          </w:p>
        </w:tc>
        <w:tc>
          <w:tcPr>
            <w:tcW w:w="3537" w:type="dxa"/>
            <w:shd w:val="clear" w:color="auto" w:fill="E7E6E6" w:themeFill="background2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48,74 %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ОИК№18 «Тамбовский»</w:t>
            </w:r>
          </w:p>
        </w:tc>
        <w:tc>
          <w:tcPr>
            <w:tcW w:w="3537" w:type="dxa"/>
            <w:shd w:val="clear" w:color="auto" w:fill="E7E6E6" w:themeFill="background2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48,48 %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ОИК№23 «Тамбовский»</w:t>
            </w:r>
          </w:p>
        </w:tc>
        <w:tc>
          <w:tcPr>
            <w:tcW w:w="3537" w:type="dxa"/>
            <w:shd w:val="clear" w:color="auto" w:fill="E7E6E6" w:themeFill="background2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45,84 %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ОИК№24 «Тамбовский»</w:t>
            </w:r>
          </w:p>
        </w:tc>
        <w:tc>
          <w:tcPr>
            <w:tcW w:w="3537" w:type="dxa"/>
            <w:shd w:val="clear" w:color="auto" w:fill="E7E6E6" w:themeFill="background2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45,08 %</w:t>
            </w:r>
          </w:p>
        </w:tc>
      </w:tr>
      <w:tr w:rsidR="006F1216" w:rsidRPr="000C55BF" w:rsidTr="006F1216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ОИК№19 «Тамбовский»</w:t>
            </w:r>
          </w:p>
        </w:tc>
        <w:tc>
          <w:tcPr>
            <w:tcW w:w="3537" w:type="dxa"/>
            <w:shd w:val="clear" w:color="auto" w:fill="E7E6E6" w:themeFill="background2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44,53 %</w:t>
            </w:r>
          </w:p>
        </w:tc>
      </w:tr>
      <w:tr w:rsidR="006F1216" w:rsidRPr="000C55BF" w:rsidTr="00272722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ОИК№22 «Тамбовский»</w:t>
            </w:r>
          </w:p>
        </w:tc>
        <w:tc>
          <w:tcPr>
            <w:tcW w:w="353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43,90 %</w:t>
            </w:r>
          </w:p>
        </w:tc>
      </w:tr>
      <w:tr w:rsidR="006F1216" w:rsidRPr="000C55BF" w:rsidTr="00272722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ОИК№21 «Тамбовский»</w:t>
            </w:r>
          </w:p>
        </w:tc>
        <w:tc>
          <w:tcPr>
            <w:tcW w:w="353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43,86 %</w:t>
            </w:r>
          </w:p>
        </w:tc>
      </w:tr>
      <w:tr w:rsidR="006F1216" w:rsidRPr="000C55BF" w:rsidTr="00272722">
        <w:tc>
          <w:tcPr>
            <w:tcW w:w="580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ОИК№20 «Тамбовский»</w:t>
            </w:r>
          </w:p>
        </w:tc>
        <w:tc>
          <w:tcPr>
            <w:tcW w:w="3537" w:type="dxa"/>
          </w:tcPr>
          <w:p w:rsidR="006F1216" w:rsidRPr="000C55BF" w:rsidRDefault="006F1216" w:rsidP="00272722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43,36 %</w:t>
            </w:r>
          </w:p>
        </w:tc>
      </w:tr>
    </w:tbl>
    <w:p w:rsidR="00C813B8" w:rsidRPr="000C55BF" w:rsidRDefault="00C813B8" w:rsidP="00C813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</w:p>
    <w:p w:rsidR="00BC3E3C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B61C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Выше всего явка в Бондарском, Жердевском, Сосновском, Мичуринском, Моршанском, Знаменском районах. Здесь она составила от 70 до 72 %. Чуть ниже явка в Первомайском и Мичуринском районах – от 68 до 69%. Явка выше среднего в Уваровском, Никифоровском, Мичуринском, Моршанском, Кирсановском, Рассказовском, Мордовском, Инжавинском и Котовском районах. Здесь явка составила от 57 до 65 %. А самый низкий процент явки в Тамбовском районе – от 43 до 48%.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Как мы видим из карты «Явка на выборах», наибольшая явка на выборах в Тамбовскую областную Думу 7 созыва наблюдается в сельских округах (3, 7, 15, 8), тогда как наименьшую показали городские округа, в первую очередь представленные областным центром – 18-25 округа. Данное электоральное поведение повторяет тренд общероссийского поведения: большая явка на селе, маленькая в городе. 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Единственным исключением стали три полугородских округа – малая Родина губернатора – мичуринские округа, где явка колебалась от 65 до 71%.</w:t>
      </w:r>
    </w:p>
    <w:p w:rsidR="00C813B8" w:rsidRPr="000C55BF" w:rsidRDefault="00C813B8" w:rsidP="00C813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</w:p>
    <w:p w:rsidR="00EB4A34" w:rsidRPr="000C55BF" w:rsidRDefault="00EB4A34" w:rsidP="00C813B8">
      <w:pPr>
        <w:rPr>
          <w:rFonts w:ascii="Times New Roman" w:hAnsi="Times New Roman" w:cs="Times New Roman"/>
          <w:sz w:val="20"/>
        </w:rPr>
      </w:pPr>
      <w:r w:rsidRPr="000C55BF">
        <w:rPr>
          <w:rFonts w:ascii="Times New Roman" w:hAnsi="Times New Roman" w:cs="Times New Roman"/>
          <w:sz w:val="20"/>
        </w:rPr>
        <w:br w:type="page"/>
      </w:r>
    </w:p>
    <w:p w:rsidR="00D2698B" w:rsidRPr="000C55BF" w:rsidRDefault="00D2698B" w:rsidP="00D2698B">
      <w:pPr>
        <w:pStyle w:val="2"/>
        <w:numPr>
          <w:ilvl w:val="0"/>
          <w:numId w:val="12"/>
        </w:numPr>
        <w:jc w:val="left"/>
        <w:rPr>
          <w:rFonts w:cs="Times New Roman"/>
          <w:sz w:val="28"/>
        </w:rPr>
      </w:pPr>
      <w:bookmarkStart w:id="5" w:name="_Toc93401435"/>
      <w:r w:rsidRPr="000C55BF">
        <w:rPr>
          <w:rFonts w:cs="Times New Roman"/>
          <w:sz w:val="28"/>
        </w:rPr>
        <w:lastRenderedPageBreak/>
        <w:t>Победившая партия на выборах по единому округу</w:t>
      </w:r>
      <w:bookmarkEnd w:id="5"/>
    </w:p>
    <w:p w:rsidR="00D2698B" w:rsidRPr="000C55BF" w:rsidRDefault="00D2698B" w:rsidP="00D2698B">
      <w:pPr>
        <w:rPr>
          <w:sz w:val="20"/>
        </w:rPr>
      </w:pPr>
    </w:p>
    <w:p w:rsidR="00272722" w:rsidRPr="000C55BF" w:rsidRDefault="002B6332" w:rsidP="00272722">
      <w:pPr>
        <w:rPr>
          <w:sz w:val="20"/>
        </w:rPr>
      </w:pPr>
      <w:r w:rsidRPr="000C55BF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7479E555" wp14:editId="035FF13B">
            <wp:extent cx="5939790" cy="7425055"/>
            <wp:effectExtent l="0" t="0" r="3810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42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6332" w:rsidRPr="000C55BF" w:rsidRDefault="002B6332" w:rsidP="00272722">
      <w:pPr>
        <w:rPr>
          <w:sz w:val="20"/>
        </w:rPr>
      </w:pPr>
    </w:p>
    <w:p w:rsidR="002B6332" w:rsidRPr="000C55BF" w:rsidRDefault="002B6332" w:rsidP="00272722">
      <w:pPr>
        <w:rPr>
          <w:sz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6243E" w:rsidRPr="000C55BF" w:rsidTr="0096243E">
        <w:tc>
          <w:tcPr>
            <w:tcW w:w="31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6243E" w:rsidRPr="000C55BF" w:rsidRDefault="0096243E" w:rsidP="00272722">
            <w:pPr>
              <w:rPr>
                <w:sz w:val="20"/>
              </w:rPr>
            </w:pPr>
          </w:p>
        </w:tc>
        <w:tc>
          <w:tcPr>
            <w:tcW w:w="3115" w:type="dxa"/>
            <w:shd w:val="clear" w:color="auto" w:fill="2E74B5" w:themeFill="accent1" w:themeFillShade="BF"/>
          </w:tcPr>
          <w:p w:rsidR="0096243E" w:rsidRPr="000C55BF" w:rsidRDefault="0096243E" w:rsidP="0096243E">
            <w:pPr>
              <w:jc w:val="center"/>
              <w:rPr>
                <w:sz w:val="20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  <w:tc>
          <w:tcPr>
            <w:tcW w:w="311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6243E" w:rsidRPr="000C55BF" w:rsidRDefault="0096243E" w:rsidP="00272722">
            <w:pPr>
              <w:rPr>
                <w:sz w:val="20"/>
              </w:rPr>
            </w:pPr>
          </w:p>
        </w:tc>
      </w:tr>
    </w:tbl>
    <w:p w:rsidR="002B6332" w:rsidRPr="000C55BF" w:rsidRDefault="002B6332" w:rsidP="00272722">
      <w:pPr>
        <w:rPr>
          <w:sz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7"/>
        <w:gridCol w:w="3537"/>
      </w:tblGrid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ОИК№1 «Моршанский»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 «Моршанский»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ОИК№3 «Бондарский»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ОИК№4 «Кирсановский»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ОИК№5 «Инжавинский»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ОИК№6 «Уваровский»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ОИК№7 «Жердевский»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ОИК№8 «Знаменский»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ОИК№9 «Мордовский»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ОИК№10 «Никифоровский»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ОИК№11 «Мичуринский»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ОИК№12 «Мичуринский»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ОИК№13 «Мичуринский»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ОИК№14 «Первомайский»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ОИК№15 «Сосновский»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ОИК№16 «Рассказовский»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ОИК№17 «Котовский»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ОИК№18 «Тамбовский»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ОИК№19 «Тамбовский»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ОИК№20 «Тамбовский»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ОИК№21 «Тамбовский»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ОИК№22 «Тамбовский»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ОИК№23 «Тамбовский»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ОИК№24 «Тамбовский»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  <w:tr w:rsidR="00B5359D" w:rsidRPr="000C55BF" w:rsidTr="00ED2FC7">
        <w:tc>
          <w:tcPr>
            <w:tcW w:w="5807" w:type="dxa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ОИК№25 «Тамбовский»</w:t>
            </w:r>
          </w:p>
        </w:tc>
        <w:tc>
          <w:tcPr>
            <w:tcW w:w="3537" w:type="dxa"/>
            <w:shd w:val="clear" w:color="auto" w:fill="0070C0"/>
          </w:tcPr>
          <w:p w:rsidR="00B5359D" w:rsidRPr="000C55BF" w:rsidRDefault="00B5359D" w:rsidP="00B5359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</w:tr>
    </w:tbl>
    <w:p w:rsidR="00DE7756" w:rsidRPr="000C55BF" w:rsidRDefault="00DE7756" w:rsidP="00DE7756">
      <w:pPr>
        <w:rPr>
          <w:rFonts w:ascii="Times New Roman" w:hAnsi="Times New Roman" w:cs="Times New Roman"/>
          <w:sz w:val="20"/>
        </w:rPr>
      </w:pPr>
    </w:p>
    <w:p w:rsidR="009B42E9" w:rsidRPr="000C55BF" w:rsidRDefault="009B42E9" w:rsidP="009B42E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Начать анализ электоральных предпочтений нам хотелось с распределения первых 25 мест (из 50), которые распределялись согласно пропорциональной системе (определения результатов выборов, при котором мандаты между партиями, выставившими своих кандидатов в представительный орган, распределяются в соответствии с полученным ими количеством голосов).</w:t>
      </w:r>
    </w:p>
    <w:p w:rsidR="009B42E9" w:rsidRPr="000C55BF" w:rsidRDefault="009B42E9" w:rsidP="009B42E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Во всех 25 округах победу одержала Партия власти, в каких-то более уверенно, в каких-то менее. Более подробно результаты ЕР на выборах по единому округу будут рассмотрены на карте 4.</w:t>
      </w:r>
      <w:r w:rsidR="00620F8E"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 </w:t>
      </w:r>
    </w:p>
    <w:p w:rsidR="002B6332" w:rsidRPr="000C55BF" w:rsidRDefault="002B6332">
      <w:pPr>
        <w:rPr>
          <w:rFonts w:ascii="Times New Roman" w:hAnsi="Times New Roman" w:cs="Times New Roman"/>
          <w:sz w:val="20"/>
        </w:rPr>
      </w:pPr>
    </w:p>
    <w:p w:rsidR="00EB4A34" w:rsidRPr="000C55BF" w:rsidRDefault="00EB4A34">
      <w:pPr>
        <w:rPr>
          <w:rFonts w:ascii="Times New Roman" w:hAnsi="Times New Roman" w:cs="Times New Roman"/>
          <w:sz w:val="20"/>
        </w:rPr>
      </w:pPr>
      <w:r w:rsidRPr="000C55BF">
        <w:rPr>
          <w:rFonts w:ascii="Times New Roman" w:hAnsi="Times New Roman" w:cs="Times New Roman"/>
          <w:sz w:val="20"/>
        </w:rPr>
        <w:br w:type="page"/>
      </w:r>
    </w:p>
    <w:p w:rsidR="00272722" w:rsidRPr="000C55BF" w:rsidRDefault="00B5359D" w:rsidP="00272722">
      <w:pPr>
        <w:pStyle w:val="2"/>
        <w:numPr>
          <w:ilvl w:val="0"/>
          <w:numId w:val="12"/>
        </w:numPr>
        <w:jc w:val="left"/>
        <w:rPr>
          <w:rFonts w:cs="Times New Roman"/>
          <w:sz w:val="28"/>
        </w:rPr>
      </w:pPr>
      <w:bookmarkStart w:id="6" w:name="_Toc93401436"/>
      <w:r w:rsidRPr="000C55BF">
        <w:rPr>
          <w:rFonts w:cs="Times New Roman"/>
          <w:sz w:val="28"/>
        </w:rPr>
        <w:lastRenderedPageBreak/>
        <w:t xml:space="preserve">Партия занявшая второе место </w:t>
      </w:r>
      <w:r w:rsidR="00272722" w:rsidRPr="000C55BF">
        <w:rPr>
          <w:rFonts w:cs="Times New Roman"/>
          <w:sz w:val="28"/>
        </w:rPr>
        <w:t>на выборах по единому округу</w:t>
      </w:r>
      <w:bookmarkEnd w:id="6"/>
    </w:p>
    <w:p w:rsidR="00272722" w:rsidRPr="000C55BF" w:rsidRDefault="002B6332" w:rsidP="00272722">
      <w:pPr>
        <w:rPr>
          <w:sz w:val="20"/>
        </w:rPr>
      </w:pPr>
      <w:r w:rsidRPr="000C55BF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6F91173A" wp14:editId="2C34ED8E">
            <wp:extent cx="5939790" cy="7425055"/>
            <wp:effectExtent l="0" t="0" r="381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42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96243E" w:rsidRPr="000C55BF" w:rsidTr="0096243E">
        <w:tc>
          <w:tcPr>
            <w:tcW w:w="4672" w:type="dxa"/>
            <w:shd w:val="clear" w:color="auto" w:fill="92D050"/>
          </w:tcPr>
          <w:p w:rsidR="0096243E" w:rsidRPr="000C55BF" w:rsidRDefault="0096243E" w:rsidP="0096243E">
            <w:pPr>
              <w:jc w:val="center"/>
              <w:rPr>
                <w:sz w:val="20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Родина</w:t>
            </w:r>
          </w:p>
        </w:tc>
        <w:tc>
          <w:tcPr>
            <w:tcW w:w="4672" w:type="dxa"/>
            <w:shd w:val="clear" w:color="auto" w:fill="E20000"/>
          </w:tcPr>
          <w:p w:rsidR="0096243E" w:rsidRPr="000C55BF" w:rsidRDefault="0096243E" w:rsidP="0096243E">
            <w:pPr>
              <w:jc w:val="center"/>
              <w:rPr>
                <w:sz w:val="20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</w:tbl>
    <w:p w:rsidR="002B6332" w:rsidRPr="000C55BF" w:rsidRDefault="002B6332" w:rsidP="00272722">
      <w:pPr>
        <w:rPr>
          <w:sz w:val="20"/>
        </w:rPr>
      </w:pPr>
    </w:p>
    <w:p w:rsidR="002B6332" w:rsidRDefault="002B6332" w:rsidP="00272722">
      <w:pPr>
        <w:rPr>
          <w:sz w:val="20"/>
        </w:rPr>
      </w:pPr>
    </w:p>
    <w:p w:rsidR="00BC3E3C" w:rsidRPr="000C55BF" w:rsidRDefault="00BC3E3C" w:rsidP="00272722">
      <w:pPr>
        <w:rPr>
          <w:sz w:val="20"/>
        </w:rPr>
      </w:pPr>
    </w:p>
    <w:p w:rsidR="002B6332" w:rsidRPr="000C55BF" w:rsidRDefault="002B6332" w:rsidP="00272722">
      <w:pPr>
        <w:rPr>
          <w:sz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7"/>
        <w:gridCol w:w="3537"/>
      </w:tblGrid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ОИК№1 «Моршанский»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 «Моршанский»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ОИК№3 «Бондарский»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ОИК№4 «Кирсановский»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ОИК№5 «Инжавинский»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ОИК№6 «Уваровский»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ОИК№7 «Жердевский»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ОИК№8 «Знаменский»</w:t>
            </w:r>
          </w:p>
        </w:tc>
        <w:tc>
          <w:tcPr>
            <w:tcW w:w="3537" w:type="dxa"/>
            <w:shd w:val="clear" w:color="auto" w:fill="92D05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Родина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ОИК№9 «Мордовский»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ОИК№10 «Никифоровский»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ОИК№11 «Мичуринский»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ОИК№12 «Мичуринский»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ОИК№13 «Мичуринский»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ОИК№14 «Первомайский»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ОИК№15 «Сосновский»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ОИК№16 «Рассказовский»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ОИК№17 «Котовский»</w:t>
            </w:r>
          </w:p>
        </w:tc>
        <w:tc>
          <w:tcPr>
            <w:tcW w:w="3537" w:type="dxa"/>
            <w:shd w:val="clear" w:color="auto" w:fill="FF000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ОИК№18 «Тамбовский»</w:t>
            </w:r>
          </w:p>
        </w:tc>
        <w:tc>
          <w:tcPr>
            <w:tcW w:w="3537" w:type="dxa"/>
            <w:shd w:val="clear" w:color="auto" w:fill="92D05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Родина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ОИК№19 «Тамбовский»</w:t>
            </w:r>
          </w:p>
        </w:tc>
        <w:tc>
          <w:tcPr>
            <w:tcW w:w="3537" w:type="dxa"/>
            <w:shd w:val="clear" w:color="auto" w:fill="92D05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Родина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ОИК№20 «Тамбовский»</w:t>
            </w:r>
          </w:p>
        </w:tc>
        <w:tc>
          <w:tcPr>
            <w:tcW w:w="3537" w:type="dxa"/>
            <w:shd w:val="clear" w:color="auto" w:fill="92D05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Родина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ОИК№21 «Тамбовский»</w:t>
            </w:r>
          </w:p>
        </w:tc>
        <w:tc>
          <w:tcPr>
            <w:tcW w:w="3537" w:type="dxa"/>
            <w:shd w:val="clear" w:color="auto" w:fill="92D05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Родина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ОИК№22 «Тамбовский»</w:t>
            </w:r>
          </w:p>
        </w:tc>
        <w:tc>
          <w:tcPr>
            <w:tcW w:w="3537" w:type="dxa"/>
            <w:shd w:val="clear" w:color="auto" w:fill="92D05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Родина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ОИК№23 «Тамбовский»</w:t>
            </w:r>
          </w:p>
        </w:tc>
        <w:tc>
          <w:tcPr>
            <w:tcW w:w="3537" w:type="dxa"/>
            <w:shd w:val="clear" w:color="auto" w:fill="92D05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Родина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ОИК№24 «Тамбовский»</w:t>
            </w:r>
          </w:p>
        </w:tc>
        <w:tc>
          <w:tcPr>
            <w:tcW w:w="3537" w:type="dxa"/>
            <w:shd w:val="clear" w:color="auto" w:fill="92D05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Родина</w:t>
            </w:r>
          </w:p>
        </w:tc>
      </w:tr>
      <w:tr w:rsidR="00272722" w:rsidRPr="000C55BF" w:rsidTr="00ED2FC7">
        <w:tc>
          <w:tcPr>
            <w:tcW w:w="5807" w:type="dxa"/>
          </w:tcPr>
          <w:p w:rsidR="00272722" w:rsidRPr="000C55BF" w:rsidRDefault="00272722" w:rsidP="002727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ОИК№25 «Тамбовский»</w:t>
            </w:r>
          </w:p>
        </w:tc>
        <w:tc>
          <w:tcPr>
            <w:tcW w:w="3537" w:type="dxa"/>
            <w:shd w:val="clear" w:color="auto" w:fill="92D050"/>
          </w:tcPr>
          <w:p w:rsidR="00272722" w:rsidRPr="000C55BF" w:rsidRDefault="00B5359D" w:rsidP="0027272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Родина</w:t>
            </w:r>
          </w:p>
        </w:tc>
      </w:tr>
    </w:tbl>
    <w:p w:rsidR="002D5818" w:rsidRPr="000C55BF" w:rsidRDefault="002D5818">
      <w:pPr>
        <w:rPr>
          <w:rFonts w:ascii="Times New Roman" w:hAnsi="Times New Roman" w:cs="Times New Roman"/>
          <w:sz w:val="20"/>
        </w:rPr>
      </w:pPr>
    </w:p>
    <w:p w:rsidR="009B42E9" w:rsidRPr="000C55BF" w:rsidRDefault="00C55F9B" w:rsidP="009B42E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Более интересной нам представляется карта, на которой представлены «серебряные» призеры</w:t>
      </w:r>
      <w:r w:rsidR="009B42E9"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.</w:t>
      </w: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 На выборах в Тамбовскую областную Думу они представлены двумя партиями.</w:t>
      </w:r>
    </w:p>
    <w:p w:rsidR="00C55F9B" w:rsidRPr="000C55BF" w:rsidRDefault="00C55F9B" w:rsidP="009B42E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В центре карты располагаются Тамбов и Тамбовский район. В них сильные позиции занимает партия «Родина», которая за год до выборов в Тамбовскую областную Думу триумфально победила в областном центре, взяв абсолютное большинство мандатов. Поэтому центр карты окрасился в цвета партии Родина.</w:t>
      </w:r>
    </w:p>
    <w:p w:rsidR="00C55F9B" w:rsidRPr="000C55BF" w:rsidRDefault="00C55F9B" w:rsidP="009B42E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Во всех остальных округах второе место досталось КПРФ, считающиеся </w:t>
      </w:r>
      <w:r w:rsidR="00116266"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главной оппозиционной партией в России.</w:t>
      </w:r>
    </w:p>
    <w:p w:rsidR="00EB4A34" w:rsidRPr="000C55BF" w:rsidRDefault="00EB4A34">
      <w:pPr>
        <w:rPr>
          <w:rFonts w:ascii="Times New Roman" w:hAnsi="Times New Roman" w:cs="Times New Roman"/>
          <w:sz w:val="20"/>
        </w:rPr>
      </w:pPr>
      <w:r w:rsidRPr="000C55BF">
        <w:rPr>
          <w:rFonts w:ascii="Times New Roman" w:hAnsi="Times New Roman" w:cs="Times New Roman"/>
          <w:sz w:val="20"/>
        </w:rPr>
        <w:br w:type="page"/>
      </w:r>
    </w:p>
    <w:p w:rsidR="00E91C96" w:rsidRPr="000C55BF" w:rsidRDefault="00E91C96" w:rsidP="00272722">
      <w:pPr>
        <w:pStyle w:val="2"/>
        <w:numPr>
          <w:ilvl w:val="0"/>
          <w:numId w:val="12"/>
        </w:numPr>
        <w:jc w:val="left"/>
        <w:rPr>
          <w:rFonts w:cs="Times New Roman"/>
          <w:sz w:val="28"/>
        </w:rPr>
      </w:pPr>
      <w:bookmarkStart w:id="7" w:name="_Toc93401437"/>
      <w:r w:rsidRPr="000C55BF">
        <w:rPr>
          <w:rFonts w:cs="Times New Roman"/>
          <w:sz w:val="28"/>
        </w:rPr>
        <w:lastRenderedPageBreak/>
        <w:t xml:space="preserve">Результаты </w:t>
      </w:r>
      <w:r w:rsidR="00EB4A34" w:rsidRPr="000C55BF">
        <w:rPr>
          <w:rFonts w:cs="Times New Roman"/>
          <w:sz w:val="28"/>
        </w:rPr>
        <w:t>партии «Единая Россия»</w:t>
      </w:r>
      <w:r w:rsidR="00EB4A34" w:rsidRPr="000C55BF">
        <w:rPr>
          <w:rStyle w:val="af1"/>
          <w:rFonts w:cs="Times New Roman"/>
          <w:sz w:val="28"/>
        </w:rPr>
        <w:footnoteReference w:id="1"/>
      </w:r>
      <w:bookmarkEnd w:id="7"/>
    </w:p>
    <w:p w:rsidR="002B6332" w:rsidRPr="000C55BF" w:rsidRDefault="002B6332" w:rsidP="002B6332">
      <w:pPr>
        <w:rPr>
          <w:sz w:val="20"/>
        </w:rPr>
      </w:pPr>
      <w:r w:rsidRPr="000C55BF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534E0AA5" wp14:editId="73FB3E18">
            <wp:extent cx="5939790" cy="7425055"/>
            <wp:effectExtent l="0" t="0" r="381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42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7"/>
        <w:gridCol w:w="1558"/>
        <w:gridCol w:w="1558"/>
      </w:tblGrid>
      <w:tr w:rsidR="0096243E" w:rsidRPr="000C55BF" w:rsidTr="0096243E">
        <w:tc>
          <w:tcPr>
            <w:tcW w:w="1557" w:type="dxa"/>
          </w:tcPr>
          <w:p w:rsidR="0096243E" w:rsidRPr="000C55BF" w:rsidRDefault="0096243E" w:rsidP="0096243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0-33</w:t>
            </w:r>
          </w:p>
        </w:tc>
        <w:tc>
          <w:tcPr>
            <w:tcW w:w="1557" w:type="dxa"/>
            <w:shd w:val="clear" w:color="auto" w:fill="DEEAF6" w:themeFill="accent1" w:themeFillTint="33"/>
          </w:tcPr>
          <w:p w:rsidR="0096243E" w:rsidRPr="000C55BF" w:rsidRDefault="0096243E" w:rsidP="0096243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33-41</w:t>
            </w:r>
          </w:p>
        </w:tc>
        <w:tc>
          <w:tcPr>
            <w:tcW w:w="1557" w:type="dxa"/>
            <w:shd w:val="clear" w:color="auto" w:fill="9CC2E5" w:themeFill="accent1" w:themeFillTint="99"/>
          </w:tcPr>
          <w:p w:rsidR="0096243E" w:rsidRPr="000C55BF" w:rsidRDefault="0096243E" w:rsidP="0096243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41-60</w:t>
            </w:r>
          </w:p>
        </w:tc>
        <w:tc>
          <w:tcPr>
            <w:tcW w:w="1557" w:type="dxa"/>
            <w:shd w:val="clear" w:color="auto" w:fill="2E74B5" w:themeFill="accent1" w:themeFillShade="BF"/>
          </w:tcPr>
          <w:p w:rsidR="0096243E" w:rsidRPr="000C55BF" w:rsidRDefault="0096243E" w:rsidP="0096243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61-65</w:t>
            </w:r>
          </w:p>
        </w:tc>
        <w:tc>
          <w:tcPr>
            <w:tcW w:w="1558" w:type="dxa"/>
            <w:shd w:val="clear" w:color="auto" w:fill="1F4E79" w:themeFill="accent1" w:themeFillShade="80"/>
          </w:tcPr>
          <w:p w:rsidR="0096243E" w:rsidRPr="000C55BF" w:rsidRDefault="0096243E" w:rsidP="0096243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color w:val="FFFFFF" w:themeColor="background1"/>
                <w:sz w:val="24"/>
                <w:szCs w:val="28"/>
              </w:rPr>
              <w:t>66-71</w:t>
            </w:r>
          </w:p>
        </w:tc>
        <w:tc>
          <w:tcPr>
            <w:tcW w:w="1558" w:type="dxa"/>
            <w:shd w:val="clear" w:color="auto" w:fill="002060"/>
          </w:tcPr>
          <w:p w:rsidR="0096243E" w:rsidRPr="000C55BF" w:rsidRDefault="0096243E" w:rsidP="0096243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72-100</w:t>
            </w:r>
          </w:p>
        </w:tc>
      </w:tr>
    </w:tbl>
    <w:p w:rsidR="002B6332" w:rsidRPr="000C55BF" w:rsidRDefault="002B6332" w:rsidP="002B6332">
      <w:pPr>
        <w:rPr>
          <w:sz w:val="20"/>
        </w:rPr>
      </w:pPr>
    </w:p>
    <w:p w:rsidR="002B6332" w:rsidRPr="000C55BF" w:rsidRDefault="002B6332" w:rsidP="002B6332">
      <w:pPr>
        <w:rPr>
          <w:sz w:val="20"/>
        </w:rPr>
      </w:pPr>
    </w:p>
    <w:tbl>
      <w:tblPr>
        <w:tblStyle w:val="ae"/>
        <w:tblW w:w="9344" w:type="dxa"/>
        <w:tblLook w:val="04A0" w:firstRow="1" w:lastRow="0" w:firstColumn="1" w:lastColumn="0" w:noHBand="0" w:noVBand="1"/>
      </w:tblPr>
      <w:tblGrid>
        <w:gridCol w:w="5807"/>
        <w:gridCol w:w="3537"/>
      </w:tblGrid>
      <w:tr w:rsidR="005862F5" w:rsidRPr="000C55BF" w:rsidTr="00E876D6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ОИК№17 «Котовский»</w:t>
            </w:r>
          </w:p>
        </w:tc>
        <w:tc>
          <w:tcPr>
            <w:tcW w:w="3537" w:type="dxa"/>
            <w:shd w:val="clear" w:color="auto" w:fill="002060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76,72 %</w:t>
            </w:r>
          </w:p>
        </w:tc>
      </w:tr>
      <w:tr w:rsidR="005862F5" w:rsidRPr="000C55BF" w:rsidTr="00E876D6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ОИК№3 «Бондарский»</w:t>
            </w:r>
          </w:p>
        </w:tc>
        <w:tc>
          <w:tcPr>
            <w:tcW w:w="3537" w:type="dxa"/>
            <w:shd w:val="clear" w:color="auto" w:fill="002060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73,06 %</w:t>
            </w:r>
          </w:p>
        </w:tc>
      </w:tr>
      <w:tr w:rsidR="005862F5" w:rsidRPr="000C55BF" w:rsidTr="00E876D6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ОИК№6 «Уваровский»</w:t>
            </w:r>
          </w:p>
        </w:tc>
        <w:tc>
          <w:tcPr>
            <w:tcW w:w="3537" w:type="dxa"/>
            <w:shd w:val="clear" w:color="auto" w:fill="002060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72,23 %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ОИК№11 «Мичуринский»</w:t>
            </w:r>
          </w:p>
        </w:tc>
        <w:tc>
          <w:tcPr>
            <w:tcW w:w="3537" w:type="dxa"/>
            <w:shd w:val="clear" w:color="auto" w:fill="1F4E79" w:themeFill="accent1" w:themeFillShade="80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70,35 %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ОИК№10 «Никифоровский»</w:t>
            </w:r>
          </w:p>
        </w:tc>
        <w:tc>
          <w:tcPr>
            <w:tcW w:w="3537" w:type="dxa"/>
            <w:shd w:val="clear" w:color="auto" w:fill="1F4E79" w:themeFill="accent1" w:themeFillShade="80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69,40 %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ОИК№15 «Сосновский»</w:t>
            </w:r>
          </w:p>
        </w:tc>
        <w:tc>
          <w:tcPr>
            <w:tcW w:w="3537" w:type="dxa"/>
            <w:shd w:val="clear" w:color="auto" w:fill="1F4E79" w:themeFill="accent1" w:themeFillShade="80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68,94 %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ОИК№14 «Первомайский»</w:t>
            </w:r>
          </w:p>
        </w:tc>
        <w:tc>
          <w:tcPr>
            <w:tcW w:w="3537" w:type="dxa"/>
            <w:shd w:val="clear" w:color="auto" w:fill="1F4E79" w:themeFill="accent1" w:themeFillShade="80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68,82 %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ОИК№7 «Жердевский»</w:t>
            </w:r>
          </w:p>
        </w:tc>
        <w:tc>
          <w:tcPr>
            <w:tcW w:w="3537" w:type="dxa"/>
            <w:shd w:val="clear" w:color="auto" w:fill="1F4E79" w:themeFill="accent1" w:themeFillShade="80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68,73 %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ОИК№12 «Мичуринский»</w:t>
            </w:r>
          </w:p>
        </w:tc>
        <w:tc>
          <w:tcPr>
            <w:tcW w:w="3537" w:type="dxa"/>
            <w:shd w:val="clear" w:color="auto" w:fill="1F4E79" w:themeFill="accent1" w:themeFillShade="80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68,56 %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ОИК№13 «Мичуринский»</w:t>
            </w:r>
          </w:p>
        </w:tc>
        <w:tc>
          <w:tcPr>
            <w:tcW w:w="3537" w:type="dxa"/>
            <w:shd w:val="clear" w:color="auto" w:fill="1F4E79" w:themeFill="accent1" w:themeFillShade="80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68,30 %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ОИК№8 «Знаменский»</w:t>
            </w:r>
          </w:p>
        </w:tc>
        <w:tc>
          <w:tcPr>
            <w:tcW w:w="3537" w:type="dxa"/>
            <w:shd w:val="clear" w:color="auto" w:fill="2E74B5" w:themeFill="accent1" w:themeFillShade="BF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63,52 %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ОИК№16 «Рассказовский»</w:t>
            </w:r>
          </w:p>
        </w:tc>
        <w:tc>
          <w:tcPr>
            <w:tcW w:w="3537" w:type="dxa"/>
            <w:shd w:val="clear" w:color="auto" w:fill="2E74B5" w:themeFill="accent1" w:themeFillShade="BF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62,73 %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ОИК№4 «Кирсановский»</w:t>
            </w:r>
          </w:p>
        </w:tc>
        <w:tc>
          <w:tcPr>
            <w:tcW w:w="3537" w:type="dxa"/>
            <w:shd w:val="clear" w:color="auto" w:fill="2E74B5" w:themeFill="accent1" w:themeFillShade="BF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61,95 %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 «Моршанский»</w:t>
            </w:r>
          </w:p>
        </w:tc>
        <w:tc>
          <w:tcPr>
            <w:tcW w:w="3537" w:type="dxa"/>
            <w:shd w:val="clear" w:color="auto" w:fill="2E74B5" w:themeFill="accent1" w:themeFillShade="BF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61,60 %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 «Моршанский»</w:t>
            </w:r>
          </w:p>
        </w:tc>
        <w:tc>
          <w:tcPr>
            <w:tcW w:w="3537" w:type="dxa"/>
            <w:shd w:val="clear" w:color="auto" w:fill="9CC2E5" w:themeFill="accent1" w:themeFillTint="99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57,44 %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ОИК№5 «Инжавинский»</w:t>
            </w:r>
          </w:p>
        </w:tc>
        <w:tc>
          <w:tcPr>
            <w:tcW w:w="3537" w:type="dxa"/>
            <w:shd w:val="clear" w:color="auto" w:fill="9CC2E5" w:themeFill="accent1" w:themeFillTint="99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54,79 %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ОИК№9 «Мордовский»</w:t>
            </w:r>
          </w:p>
        </w:tc>
        <w:tc>
          <w:tcPr>
            <w:tcW w:w="3537" w:type="dxa"/>
            <w:shd w:val="clear" w:color="auto" w:fill="9CC2E5" w:themeFill="accent1" w:themeFillTint="99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49,96 %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ОИК№19 «Тамбовский»</w:t>
            </w:r>
          </w:p>
        </w:tc>
        <w:tc>
          <w:tcPr>
            <w:tcW w:w="3537" w:type="dxa"/>
            <w:shd w:val="clear" w:color="auto" w:fill="9CC2E5" w:themeFill="accent1" w:themeFillTint="99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46,76 %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ОИК№23 «Тамбовский»</w:t>
            </w:r>
          </w:p>
        </w:tc>
        <w:tc>
          <w:tcPr>
            <w:tcW w:w="3537" w:type="dxa"/>
            <w:shd w:val="clear" w:color="auto" w:fill="DEEAF6" w:themeFill="accent1" w:themeFillTint="33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40,61 %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ОИК№22 «Тамбовский»</w:t>
            </w:r>
          </w:p>
        </w:tc>
        <w:tc>
          <w:tcPr>
            <w:tcW w:w="3537" w:type="dxa"/>
            <w:shd w:val="clear" w:color="auto" w:fill="DEEAF6" w:themeFill="accent1" w:themeFillTint="33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40,14 %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ОИК№24 «Тамбовский»</w:t>
            </w:r>
          </w:p>
        </w:tc>
        <w:tc>
          <w:tcPr>
            <w:tcW w:w="3537" w:type="dxa"/>
            <w:shd w:val="clear" w:color="auto" w:fill="DEEAF6" w:themeFill="accent1" w:themeFillTint="33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39,65 %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ОИК№25 «Тамбовский»</w:t>
            </w:r>
          </w:p>
        </w:tc>
        <w:tc>
          <w:tcPr>
            <w:tcW w:w="3537" w:type="dxa"/>
            <w:shd w:val="clear" w:color="auto" w:fill="DEEAF6" w:themeFill="accent1" w:themeFillTint="33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39,04 %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ОИК№18 «Тамбовский»</w:t>
            </w:r>
          </w:p>
        </w:tc>
        <w:tc>
          <w:tcPr>
            <w:tcW w:w="3537" w:type="dxa"/>
            <w:shd w:val="clear" w:color="auto" w:fill="DEEAF6" w:themeFill="accent1" w:themeFillTint="33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37,33 %</w:t>
            </w:r>
          </w:p>
        </w:tc>
      </w:tr>
      <w:tr w:rsidR="005862F5" w:rsidRPr="000C55BF" w:rsidTr="005862F5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ОИК№20 «Тамбовский»</w:t>
            </w:r>
          </w:p>
        </w:tc>
        <w:tc>
          <w:tcPr>
            <w:tcW w:w="3537" w:type="dxa"/>
            <w:shd w:val="clear" w:color="auto" w:fill="DEEAF6" w:themeFill="accent1" w:themeFillTint="33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35,64 %</w:t>
            </w:r>
          </w:p>
        </w:tc>
      </w:tr>
      <w:tr w:rsidR="005862F5" w:rsidRPr="000C55BF" w:rsidTr="00B5359D">
        <w:tc>
          <w:tcPr>
            <w:tcW w:w="5807" w:type="dxa"/>
          </w:tcPr>
          <w:p w:rsidR="005862F5" w:rsidRPr="000C55BF" w:rsidRDefault="005862F5" w:rsidP="00B5359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ОИК№21 «Тамбовский»</w:t>
            </w:r>
          </w:p>
        </w:tc>
        <w:tc>
          <w:tcPr>
            <w:tcW w:w="3537" w:type="dxa"/>
          </w:tcPr>
          <w:p w:rsidR="005862F5" w:rsidRPr="000C55BF" w:rsidRDefault="005862F5" w:rsidP="005A2D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32,20 %</w:t>
            </w:r>
          </w:p>
        </w:tc>
      </w:tr>
    </w:tbl>
    <w:p w:rsidR="00DE7756" w:rsidRPr="000C55BF" w:rsidRDefault="00DE7756" w:rsidP="00DE7756">
      <w:pPr>
        <w:rPr>
          <w:rFonts w:ascii="Times New Roman" w:hAnsi="Times New Roman" w:cs="Times New Roman"/>
          <w:sz w:val="20"/>
        </w:rPr>
      </w:pPr>
    </w:p>
    <w:p w:rsidR="00BC3E3C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bookmarkStart w:id="8" w:name="_Toc93401438"/>
      <w:r w:rsidRPr="00B61C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Несомненно, по проценту голосов, партия «Единая Россия» занимает лидирующее место. Больший процент голосов был в Котовском, Бонд</w:t>
      </w:r>
      <w:r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а</w:t>
      </w:r>
      <w:r w:rsidRPr="00B61C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рском, Уваровском, Мичуринском, Никифоровском, Сосновском, Первомайском, Жердевском районах – от 68 до 76% голосов. Чуть ниже в Знаменском, Рассказовском, Кирсановском, Моршанском, Инжавинском, Мордовском и Тамбовском районах – от 46 до 63%. А самый низкий процент голосов за партию «Единая Россия» в Тамбовском районе – от 32 до 40% голосов. 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К</w:t>
      </w: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ак видно на карте, победа не везде досталось легко. Можно разделить округа на несколько групп: 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1) Север области (1-4, 10-15 округа) – здесь результаты ЕР переваливают за 50% во всех округах кроме г. Моршанск. 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2) На Юге области (5-9, 16-19) результаты колеблются в районе 50%, выделяется только г. Котовск – лидер конформистского голосования (76%). 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3) В центре карты находится Тамбов, результаты ЕР в ней самые маленькие – 32-40%, однако и этого оказалось достаточно для победы. 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Итого ЕР по единому округу досталось 17 мандатов. </w:t>
      </w:r>
    </w:p>
    <w:p w:rsidR="00E91C96" w:rsidRPr="000C55BF" w:rsidRDefault="00E91C96" w:rsidP="00272722">
      <w:pPr>
        <w:pStyle w:val="2"/>
        <w:numPr>
          <w:ilvl w:val="0"/>
          <w:numId w:val="12"/>
        </w:numPr>
        <w:jc w:val="left"/>
        <w:rPr>
          <w:rFonts w:cs="Times New Roman"/>
          <w:sz w:val="28"/>
        </w:rPr>
      </w:pPr>
      <w:r w:rsidRPr="000C55BF">
        <w:rPr>
          <w:rFonts w:cs="Times New Roman"/>
          <w:sz w:val="28"/>
        </w:rPr>
        <w:lastRenderedPageBreak/>
        <w:t>Результаты КПРФ</w:t>
      </w:r>
      <w:r w:rsidR="00EB4A34" w:rsidRPr="000C55BF">
        <w:rPr>
          <w:rStyle w:val="af1"/>
          <w:rFonts w:cs="Times New Roman"/>
          <w:sz w:val="28"/>
        </w:rPr>
        <w:footnoteReference w:id="2"/>
      </w:r>
      <w:bookmarkEnd w:id="8"/>
    </w:p>
    <w:p w:rsidR="002B6332" w:rsidRPr="000C55BF" w:rsidRDefault="002B6332" w:rsidP="002B6332">
      <w:pPr>
        <w:rPr>
          <w:sz w:val="20"/>
        </w:rPr>
      </w:pPr>
      <w:r w:rsidRPr="000C55BF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2D8EE8C1" wp14:editId="5E83EDF5">
            <wp:extent cx="5939790" cy="7425055"/>
            <wp:effectExtent l="0" t="0" r="381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42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2373"/>
        <w:gridCol w:w="2373"/>
        <w:gridCol w:w="2373"/>
        <w:gridCol w:w="2374"/>
      </w:tblGrid>
      <w:tr w:rsidR="0096243E" w:rsidRPr="000C55BF" w:rsidTr="0096243E">
        <w:tc>
          <w:tcPr>
            <w:tcW w:w="2373" w:type="dxa"/>
            <w:shd w:val="clear" w:color="auto" w:fill="FFA3A3"/>
          </w:tcPr>
          <w:p w:rsidR="0096243E" w:rsidRPr="000C55BF" w:rsidRDefault="0096243E" w:rsidP="003E2E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0-10</w:t>
            </w:r>
          </w:p>
        </w:tc>
        <w:tc>
          <w:tcPr>
            <w:tcW w:w="2373" w:type="dxa"/>
            <w:shd w:val="clear" w:color="auto" w:fill="FF2121"/>
          </w:tcPr>
          <w:p w:rsidR="0096243E" w:rsidRPr="000C55BF" w:rsidRDefault="0096243E" w:rsidP="003E2E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10-15</w:t>
            </w:r>
          </w:p>
        </w:tc>
        <w:tc>
          <w:tcPr>
            <w:tcW w:w="2373" w:type="dxa"/>
            <w:shd w:val="clear" w:color="auto" w:fill="C00000"/>
          </w:tcPr>
          <w:p w:rsidR="0096243E" w:rsidRPr="000C55BF" w:rsidRDefault="0096243E" w:rsidP="003E2E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16-20</w:t>
            </w:r>
          </w:p>
        </w:tc>
        <w:tc>
          <w:tcPr>
            <w:tcW w:w="2374" w:type="dxa"/>
            <w:shd w:val="clear" w:color="auto" w:fill="680000"/>
          </w:tcPr>
          <w:p w:rsidR="0096243E" w:rsidRPr="000C55BF" w:rsidRDefault="0096243E" w:rsidP="003E2E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21-25</w:t>
            </w:r>
          </w:p>
        </w:tc>
      </w:tr>
    </w:tbl>
    <w:p w:rsidR="002B6332" w:rsidRDefault="002B6332" w:rsidP="002B6332">
      <w:pPr>
        <w:rPr>
          <w:sz w:val="20"/>
        </w:rPr>
      </w:pPr>
    </w:p>
    <w:p w:rsidR="00BC3E3C" w:rsidRPr="000C55BF" w:rsidRDefault="00BC3E3C" w:rsidP="002B6332">
      <w:pPr>
        <w:rPr>
          <w:sz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7"/>
        <w:gridCol w:w="3537"/>
      </w:tblGrid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ОИК№5 «Инжавинский»</w:t>
            </w:r>
          </w:p>
        </w:tc>
        <w:tc>
          <w:tcPr>
            <w:tcW w:w="3537" w:type="dxa"/>
            <w:shd w:val="clear" w:color="auto" w:fill="680000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22,70 %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ОИК№25 «Тамбовский»</w:t>
            </w:r>
          </w:p>
        </w:tc>
        <w:tc>
          <w:tcPr>
            <w:tcW w:w="3537" w:type="dxa"/>
            <w:shd w:val="clear" w:color="auto" w:fill="680000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21,43 %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ОИК№4 «Кирсановский»</w:t>
            </w:r>
          </w:p>
        </w:tc>
        <w:tc>
          <w:tcPr>
            <w:tcW w:w="3537" w:type="dxa"/>
            <w:shd w:val="clear" w:color="auto" w:fill="680000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20,67 %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ОИК№21 «Тамбовский»</w:t>
            </w:r>
          </w:p>
        </w:tc>
        <w:tc>
          <w:tcPr>
            <w:tcW w:w="3537" w:type="dxa"/>
            <w:shd w:val="clear" w:color="auto" w:fill="B00000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19,69 %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ОИК№23 «Тамбовский»</w:t>
            </w:r>
          </w:p>
        </w:tc>
        <w:tc>
          <w:tcPr>
            <w:tcW w:w="3537" w:type="dxa"/>
            <w:shd w:val="clear" w:color="auto" w:fill="B00000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19,19 %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ОИК№20 «Тамбовский»</w:t>
            </w:r>
          </w:p>
        </w:tc>
        <w:tc>
          <w:tcPr>
            <w:tcW w:w="3537" w:type="dxa"/>
            <w:shd w:val="clear" w:color="auto" w:fill="B00000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19,14 %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 «Моршанский»</w:t>
            </w:r>
          </w:p>
        </w:tc>
        <w:tc>
          <w:tcPr>
            <w:tcW w:w="3537" w:type="dxa"/>
            <w:shd w:val="clear" w:color="auto" w:fill="B00000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18,96 %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ОИК№24 «Тамбовский»</w:t>
            </w:r>
          </w:p>
        </w:tc>
        <w:tc>
          <w:tcPr>
            <w:tcW w:w="3537" w:type="dxa"/>
            <w:shd w:val="clear" w:color="auto" w:fill="B00000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18,69 %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ОИК№18 «Тамбовский»</w:t>
            </w:r>
          </w:p>
        </w:tc>
        <w:tc>
          <w:tcPr>
            <w:tcW w:w="3537" w:type="dxa"/>
            <w:shd w:val="clear" w:color="auto" w:fill="B00000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18,30 %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ОИК№22 «Тамбовский»</w:t>
            </w:r>
          </w:p>
        </w:tc>
        <w:tc>
          <w:tcPr>
            <w:tcW w:w="3537" w:type="dxa"/>
            <w:shd w:val="clear" w:color="auto" w:fill="B00000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18,22 %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ОИК№10 «Никифоровский»</w:t>
            </w:r>
          </w:p>
        </w:tc>
        <w:tc>
          <w:tcPr>
            <w:tcW w:w="3537" w:type="dxa"/>
            <w:shd w:val="clear" w:color="auto" w:fill="B00000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17,91 %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 «Моршанский»</w:t>
            </w:r>
          </w:p>
        </w:tc>
        <w:tc>
          <w:tcPr>
            <w:tcW w:w="3537" w:type="dxa"/>
            <w:shd w:val="clear" w:color="auto" w:fill="B00000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17,48 %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ОИК№9 «Мордовский»</w:t>
            </w:r>
          </w:p>
        </w:tc>
        <w:tc>
          <w:tcPr>
            <w:tcW w:w="3537" w:type="dxa"/>
            <w:shd w:val="clear" w:color="auto" w:fill="B00000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16,80 %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ОИК№8 «Знаменский»</w:t>
            </w:r>
          </w:p>
        </w:tc>
        <w:tc>
          <w:tcPr>
            <w:tcW w:w="3537" w:type="dxa"/>
            <w:shd w:val="clear" w:color="auto" w:fill="B00000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16,38 %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ОИК№19 «Тамбовский»</w:t>
            </w:r>
          </w:p>
        </w:tc>
        <w:tc>
          <w:tcPr>
            <w:tcW w:w="3537" w:type="dxa"/>
            <w:shd w:val="clear" w:color="auto" w:fill="FF2121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14,52 %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ОИК№7 «Жердевский»</w:t>
            </w:r>
          </w:p>
        </w:tc>
        <w:tc>
          <w:tcPr>
            <w:tcW w:w="3537" w:type="dxa"/>
            <w:shd w:val="clear" w:color="auto" w:fill="FF2121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13,80 %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ОИК№11 «Мичуринский»</w:t>
            </w:r>
          </w:p>
        </w:tc>
        <w:tc>
          <w:tcPr>
            <w:tcW w:w="3537" w:type="dxa"/>
            <w:shd w:val="clear" w:color="auto" w:fill="FF2121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12,91 %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ОИК№12 «Мичуринский»</w:t>
            </w:r>
          </w:p>
        </w:tc>
        <w:tc>
          <w:tcPr>
            <w:tcW w:w="3537" w:type="dxa"/>
            <w:shd w:val="clear" w:color="auto" w:fill="FF2121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12,35 %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ОИК№16 «Рассказовский»</w:t>
            </w:r>
          </w:p>
        </w:tc>
        <w:tc>
          <w:tcPr>
            <w:tcW w:w="3537" w:type="dxa"/>
            <w:shd w:val="clear" w:color="auto" w:fill="FF2121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12,23 %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ОИК№13 «Мичуринский»</w:t>
            </w:r>
          </w:p>
        </w:tc>
        <w:tc>
          <w:tcPr>
            <w:tcW w:w="3537" w:type="dxa"/>
            <w:shd w:val="clear" w:color="auto" w:fill="FF2121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12,13 %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ОИК№15 «Сосновский»</w:t>
            </w:r>
          </w:p>
        </w:tc>
        <w:tc>
          <w:tcPr>
            <w:tcW w:w="3537" w:type="dxa"/>
            <w:shd w:val="clear" w:color="auto" w:fill="FF2121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11,42 %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ОИК№6 «Уваровский»</w:t>
            </w:r>
          </w:p>
        </w:tc>
        <w:tc>
          <w:tcPr>
            <w:tcW w:w="3537" w:type="dxa"/>
            <w:shd w:val="clear" w:color="auto" w:fill="FF2121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11,36 %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ОИК№14 «Первомайский»</w:t>
            </w:r>
          </w:p>
        </w:tc>
        <w:tc>
          <w:tcPr>
            <w:tcW w:w="3537" w:type="dxa"/>
            <w:shd w:val="clear" w:color="auto" w:fill="FF2121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11,27 %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ОИК№3 «Бондарский»</w:t>
            </w:r>
          </w:p>
        </w:tc>
        <w:tc>
          <w:tcPr>
            <w:tcW w:w="3537" w:type="dxa"/>
            <w:shd w:val="clear" w:color="auto" w:fill="FF2121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10,73 %</w:t>
            </w:r>
          </w:p>
        </w:tc>
      </w:tr>
      <w:tr w:rsidR="00E876D6" w:rsidRPr="000C55BF" w:rsidTr="00E876D6">
        <w:tc>
          <w:tcPr>
            <w:tcW w:w="5807" w:type="dxa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ОИК№17 «Котовский»</w:t>
            </w:r>
          </w:p>
        </w:tc>
        <w:tc>
          <w:tcPr>
            <w:tcW w:w="3537" w:type="dxa"/>
            <w:shd w:val="clear" w:color="auto" w:fill="FFA3A3"/>
          </w:tcPr>
          <w:p w:rsidR="00E876D6" w:rsidRPr="000C55BF" w:rsidRDefault="00E876D6" w:rsidP="00EB4A34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8,42 %</w:t>
            </w:r>
          </w:p>
        </w:tc>
      </w:tr>
    </w:tbl>
    <w:p w:rsidR="00DE7756" w:rsidRPr="000C55BF" w:rsidRDefault="00DE7756" w:rsidP="00DE7756">
      <w:pPr>
        <w:rPr>
          <w:rFonts w:ascii="Times New Roman" w:hAnsi="Times New Roman" w:cs="Times New Roman"/>
          <w:sz w:val="20"/>
        </w:rPr>
      </w:pPr>
    </w:p>
    <w:p w:rsidR="00BC3E3C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КПРФ по праву считается главной оппозиционной партии в России. В большинстве округов именно ей удалось занять второе место, однако нигде ее результат не смог превысить четверти голосов. 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B61C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Самый высокий процент голосов за данную партию в Инжавинском, Тамбовском и Кирсановском районах – от 20 до 22 %. Чуть ниже в Тамбовском, Моршанском, Никифоровском и Знаменском районах – от 16 до 19% голосов. Самый низкий процент голосов в Котовском районе – всего 8%.  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Наибольших результатов КПРФ добилась в сельском 5 и городских 4 и 25 округах. Таким образом, за КПРФ голосуют в не зависимости от городского или сельского статуса. 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Такие результаты должны были привести к передаче 4 мандатов КПРФ, однако один из них был передан ЛДПР.</w:t>
      </w:r>
    </w:p>
    <w:p w:rsidR="00EB4A34" w:rsidRPr="000C55BF" w:rsidRDefault="00EB4A34">
      <w:pPr>
        <w:rPr>
          <w:rFonts w:ascii="Times New Roman" w:hAnsi="Times New Roman" w:cs="Times New Roman"/>
          <w:sz w:val="20"/>
        </w:rPr>
      </w:pPr>
      <w:r w:rsidRPr="000C55BF">
        <w:rPr>
          <w:rFonts w:ascii="Times New Roman" w:hAnsi="Times New Roman" w:cs="Times New Roman"/>
          <w:sz w:val="20"/>
        </w:rPr>
        <w:br w:type="page"/>
      </w:r>
    </w:p>
    <w:p w:rsidR="00E91C96" w:rsidRPr="000C55BF" w:rsidRDefault="00E91C96" w:rsidP="00272722">
      <w:pPr>
        <w:pStyle w:val="2"/>
        <w:numPr>
          <w:ilvl w:val="0"/>
          <w:numId w:val="12"/>
        </w:numPr>
        <w:jc w:val="left"/>
        <w:rPr>
          <w:rFonts w:cs="Times New Roman"/>
          <w:sz w:val="28"/>
        </w:rPr>
      </w:pPr>
      <w:bookmarkStart w:id="9" w:name="_Toc93401439"/>
      <w:r w:rsidRPr="000C55BF">
        <w:rPr>
          <w:rFonts w:cs="Times New Roman"/>
          <w:sz w:val="28"/>
        </w:rPr>
        <w:lastRenderedPageBreak/>
        <w:t>Результаты ЛДПР</w:t>
      </w:r>
      <w:r w:rsidR="00EB4A34" w:rsidRPr="000C55BF">
        <w:rPr>
          <w:rStyle w:val="af1"/>
          <w:rFonts w:cs="Times New Roman"/>
          <w:sz w:val="28"/>
        </w:rPr>
        <w:footnoteReference w:id="3"/>
      </w:r>
      <w:bookmarkEnd w:id="9"/>
    </w:p>
    <w:p w:rsidR="002B6332" w:rsidRPr="000C55BF" w:rsidRDefault="002B6332" w:rsidP="002B6332">
      <w:pPr>
        <w:rPr>
          <w:sz w:val="20"/>
        </w:rPr>
      </w:pPr>
      <w:r w:rsidRPr="000C55BF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77B34E59" wp14:editId="34D1AC16">
            <wp:extent cx="5939790" cy="7425055"/>
            <wp:effectExtent l="0" t="0" r="3810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42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2373"/>
        <w:gridCol w:w="2373"/>
        <w:gridCol w:w="2373"/>
        <w:gridCol w:w="2374"/>
      </w:tblGrid>
      <w:tr w:rsidR="007B6900" w:rsidRPr="000C55BF" w:rsidTr="007B6900">
        <w:tc>
          <w:tcPr>
            <w:tcW w:w="2373" w:type="dxa"/>
            <w:shd w:val="clear" w:color="auto" w:fill="FFFFFF" w:themeFill="background1"/>
          </w:tcPr>
          <w:p w:rsidR="007B6900" w:rsidRPr="000C55BF" w:rsidRDefault="007B6900" w:rsidP="007B690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0-4</w:t>
            </w:r>
          </w:p>
        </w:tc>
        <w:tc>
          <w:tcPr>
            <w:tcW w:w="2373" w:type="dxa"/>
            <w:shd w:val="clear" w:color="auto" w:fill="D07FFD"/>
          </w:tcPr>
          <w:p w:rsidR="007B6900" w:rsidRPr="000C55BF" w:rsidRDefault="007B6900" w:rsidP="003E2E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4-5</w:t>
            </w:r>
          </w:p>
        </w:tc>
        <w:tc>
          <w:tcPr>
            <w:tcW w:w="2373" w:type="dxa"/>
            <w:shd w:val="clear" w:color="auto" w:fill="A012E0"/>
          </w:tcPr>
          <w:p w:rsidR="007B6900" w:rsidRPr="000C55BF" w:rsidRDefault="007B6900" w:rsidP="003E2E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5-7</w:t>
            </w:r>
          </w:p>
        </w:tc>
        <w:tc>
          <w:tcPr>
            <w:tcW w:w="2374" w:type="dxa"/>
            <w:shd w:val="clear" w:color="auto" w:fill="7030A0"/>
          </w:tcPr>
          <w:p w:rsidR="007B6900" w:rsidRPr="000C55BF" w:rsidRDefault="007B6900" w:rsidP="003E2E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color w:val="FFFFFF" w:themeColor="background1"/>
                <w:sz w:val="24"/>
                <w:szCs w:val="28"/>
              </w:rPr>
              <w:t>7-10</w:t>
            </w:r>
          </w:p>
        </w:tc>
      </w:tr>
    </w:tbl>
    <w:p w:rsidR="002B6332" w:rsidRPr="000C55BF" w:rsidRDefault="002B6332" w:rsidP="002B6332">
      <w:pPr>
        <w:rPr>
          <w:sz w:val="20"/>
        </w:rPr>
      </w:pPr>
    </w:p>
    <w:p w:rsidR="002B6332" w:rsidRPr="000C55BF" w:rsidRDefault="002B6332" w:rsidP="002B6332">
      <w:pPr>
        <w:rPr>
          <w:sz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7"/>
        <w:gridCol w:w="3537"/>
      </w:tblGrid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ОИК№9 «Мордовский»</w:t>
            </w:r>
          </w:p>
        </w:tc>
        <w:tc>
          <w:tcPr>
            <w:tcW w:w="3537" w:type="dxa"/>
            <w:shd w:val="clear" w:color="auto" w:fill="7414BC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7,01 %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ОИК№16 «Рассказовский»</w:t>
            </w:r>
          </w:p>
        </w:tc>
        <w:tc>
          <w:tcPr>
            <w:tcW w:w="3537" w:type="dxa"/>
            <w:shd w:val="clear" w:color="auto" w:fill="7414BC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7,01 %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ОИК№5 «Инжавинский»</w:t>
            </w:r>
          </w:p>
        </w:tc>
        <w:tc>
          <w:tcPr>
            <w:tcW w:w="3537" w:type="dxa"/>
            <w:shd w:val="clear" w:color="auto" w:fill="9F3AEA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6,62 %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 «Моршанский»</w:t>
            </w:r>
          </w:p>
        </w:tc>
        <w:tc>
          <w:tcPr>
            <w:tcW w:w="3537" w:type="dxa"/>
            <w:shd w:val="clear" w:color="auto" w:fill="9F3AEA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6,14 %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ОИК№20 «Тамбовский»</w:t>
            </w:r>
          </w:p>
        </w:tc>
        <w:tc>
          <w:tcPr>
            <w:tcW w:w="3537" w:type="dxa"/>
            <w:shd w:val="clear" w:color="auto" w:fill="9F3AEA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6,13 %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ОИК№21 «Тамбовский»</w:t>
            </w:r>
          </w:p>
        </w:tc>
        <w:tc>
          <w:tcPr>
            <w:tcW w:w="3537" w:type="dxa"/>
            <w:shd w:val="clear" w:color="auto" w:fill="9F3AEA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5,95 %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 «Моршанский»</w:t>
            </w:r>
          </w:p>
        </w:tc>
        <w:tc>
          <w:tcPr>
            <w:tcW w:w="3537" w:type="dxa"/>
            <w:shd w:val="clear" w:color="auto" w:fill="9F3AEA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5,89 %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ОИК№8 «Знаменский»</w:t>
            </w:r>
          </w:p>
        </w:tc>
        <w:tc>
          <w:tcPr>
            <w:tcW w:w="3537" w:type="dxa"/>
            <w:shd w:val="clear" w:color="auto" w:fill="9F3AEA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5,81 %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ОИК№6 «Уваровский»</w:t>
            </w:r>
          </w:p>
        </w:tc>
        <w:tc>
          <w:tcPr>
            <w:tcW w:w="3537" w:type="dxa"/>
            <w:shd w:val="clear" w:color="auto" w:fill="9F3AEA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5,54 %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ОИК№4 «Кирсановский»</w:t>
            </w:r>
          </w:p>
        </w:tc>
        <w:tc>
          <w:tcPr>
            <w:tcW w:w="3537" w:type="dxa"/>
            <w:shd w:val="clear" w:color="auto" w:fill="9F3AEA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5,50 %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ОИК№7 «Жердевский»</w:t>
            </w:r>
          </w:p>
        </w:tc>
        <w:tc>
          <w:tcPr>
            <w:tcW w:w="3537" w:type="dxa"/>
            <w:shd w:val="clear" w:color="auto" w:fill="9F3AEA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5,46 %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ОИК№13 «Мичуринский»</w:t>
            </w:r>
          </w:p>
        </w:tc>
        <w:tc>
          <w:tcPr>
            <w:tcW w:w="3537" w:type="dxa"/>
            <w:shd w:val="clear" w:color="auto" w:fill="9F3AEA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5,38 %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ОИК№12 «Мичуринский»</w:t>
            </w:r>
          </w:p>
        </w:tc>
        <w:tc>
          <w:tcPr>
            <w:tcW w:w="3537" w:type="dxa"/>
            <w:shd w:val="clear" w:color="auto" w:fill="9F3AEA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5,24 %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ОИК№23 «Тамбовский»</w:t>
            </w:r>
          </w:p>
        </w:tc>
        <w:tc>
          <w:tcPr>
            <w:tcW w:w="3537" w:type="dxa"/>
            <w:shd w:val="clear" w:color="auto" w:fill="9F3AEA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5,20 %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ОИК№25 «Тамбовский»</w:t>
            </w:r>
          </w:p>
        </w:tc>
        <w:tc>
          <w:tcPr>
            <w:tcW w:w="3537" w:type="dxa"/>
            <w:shd w:val="clear" w:color="auto" w:fill="CB94F4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5,09 %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ОИК№19 «Тамбовский»</w:t>
            </w:r>
          </w:p>
        </w:tc>
        <w:tc>
          <w:tcPr>
            <w:tcW w:w="3537" w:type="dxa"/>
            <w:shd w:val="clear" w:color="auto" w:fill="CB94F4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5,04 %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ОИК№18 «Тамбовский»</w:t>
            </w:r>
          </w:p>
        </w:tc>
        <w:tc>
          <w:tcPr>
            <w:tcW w:w="3537" w:type="dxa"/>
            <w:shd w:val="clear" w:color="auto" w:fill="CB94F4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4,89 %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ОИК№22 «Тамбовский»</w:t>
            </w:r>
          </w:p>
        </w:tc>
        <w:tc>
          <w:tcPr>
            <w:tcW w:w="3537" w:type="dxa"/>
            <w:shd w:val="clear" w:color="auto" w:fill="CB94F4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4,88 %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ОИК№24 «Тамбовский»</w:t>
            </w:r>
          </w:p>
        </w:tc>
        <w:tc>
          <w:tcPr>
            <w:tcW w:w="3537" w:type="dxa"/>
            <w:shd w:val="clear" w:color="auto" w:fill="CB94F4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4,74 %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ОИК№14 «Первомайский»</w:t>
            </w:r>
          </w:p>
        </w:tc>
        <w:tc>
          <w:tcPr>
            <w:tcW w:w="3537" w:type="dxa"/>
            <w:shd w:val="clear" w:color="auto" w:fill="CB94F4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4,71 %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ОИК№11 «Мичуринский»</w:t>
            </w:r>
          </w:p>
        </w:tc>
        <w:tc>
          <w:tcPr>
            <w:tcW w:w="3537" w:type="dxa"/>
            <w:shd w:val="clear" w:color="auto" w:fill="CB94F4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4,53 %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ОИК№17 «Котовский»</w:t>
            </w:r>
          </w:p>
        </w:tc>
        <w:tc>
          <w:tcPr>
            <w:tcW w:w="3537" w:type="dxa"/>
            <w:shd w:val="clear" w:color="auto" w:fill="CB94F4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4,50 %</w:t>
            </w:r>
          </w:p>
        </w:tc>
      </w:tr>
      <w:tr w:rsidR="0062560E" w:rsidRPr="000C55BF" w:rsidTr="0062560E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ОИК№15 «Сосновский»</w:t>
            </w:r>
          </w:p>
        </w:tc>
        <w:tc>
          <w:tcPr>
            <w:tcW w:w="3537" w:type="dxa"/>
            <w:shd w:val="clear" w:color="auto" w:fill="CB94F4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4,03 %</w:t>
            </w:r>
          </w:p>
        </w:tc>
      </w:tr>
      <w:tr w:rsidR="0062560E" w:rsidRPr="000C55BF" w:rsidTr="005A2D69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ОИК№3 «Бондарский»</w:t>
            </w:r>
          </w:p>
        </w:tc>
        <w:tc>
          <w:tcPr>
            <w:tcW w:w="3537" w:type="dxa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3,81 %</w:t>
            </w:r>
          </w:p>
        </w:tc>
      </w:tr>
      <w:tr w:rsidR="0062560E" w:rsidRPr="000C55BF" w:rsidTr="005A2D69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ОИК№10 «Никифоровский»</w:t>
            </w:r>
          </w:p>
        </w:tc>
        <w:tc>
          <w:tcPr>
            <w:tcW w:w="3537" w:type="dxa"/>
          </w:tcPr>
          <w:p w:rsidR="0062560E" w:rsidRPr="000C55BF" w:rsidRDefault="0062560E" w:rsidP="005A2D6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3,40 %</w:t>
            </w:r>
          </w:p>
        </w:tc>
      </w:tr>
    </w:tbl>
    <w:p w:rsidR="00DE7756" w:rsidRPr="000C55BF" w:rsidRDefault="00DE7756" w:rsidP="00DE7756">
      <w:pPr>
        <w:rPr>
          <w:rFonts w:ascii="Times New Roman" w:hAnsi="Times New Roman" w:cs="Times New Roman"/>
          <w:sz w:val="20"/>
        </w:rPr>
      </w:pPr>
    </w:p>
    <w:p w:rsidR="00BC3E3C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B61C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В таблице представлен процент голосов за партию «ЛДПР». Мы видим, что самый высокий процент голосов за данную партию это от 5,20 до 7,01% в Мордовском, Инжавинс</w:t>
      </w:r>
      <w:r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к</w:t>
      </w:r>
      <w:r w:rsidRPr="00B61C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ом, Рассказовском, Знаменском, Уваровском, Кирсановс</w:t>
      </w:r>
      <w:r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к</w:t>
      </w:r>
      <w:r w:rsidRPr="00B61C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ом, Жерде</w:t>
      </w:r>
      <w:r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в</w:t>
      </w:r>
      <w:r w:rsidRPr="00B61C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ском, Мичуринском, Тамбовском районах. Средний процент голосов – от 4,03 до 5,09% в Сосновском, Котовском, Мичуринском, Первомайском и Тамбовском районах. И самый низкий процент голосов в Бондарском и Никифоровском районах – 3,81% и 3,40%. 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Результаты ЛДПР стали удручающими, ни в одном из округов партия не смогла пересечь 10% барьер. В большинстве округов за ЛДПР проголосовали от 4 до 6% избирателей.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По нашему мнению, это связанно прежде всего с блеклой избирательной кампанией партии, которая привыкла удивлять избирателей, но в 2021 году не нашла никаких интересных решений.  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Только благодаря решению избирательной комиссии ЛДПР получило одно место в новом составе Думы.</w:t>
      </w:r>
    </w:p>
    <w:p w:rsidR="00DE7756" w:rsidRPr="000C55BF" w:rsidRDefault="00DE7756">
      <w:pPr>
        <w:rPr>
          <w:rFonts w:ascii="Times New Roman" w:hAnsi="Times New Roman" w:cs="Times New Roman"/>
          <w:sz w:val="20"/>
        </w:rPr>
      </w:pPr>
      <w:r w:rsidRPr="000C55BF">
        <w:rPr>
          <w:rFonts w:ascii="Times New Roman" w:hAnsi="Times New Roman" w:cs="Times New Roman"/>
          <w:sz w:val="20"/>
        </w:rPr>
        <w:br w:type="page"/>
      </w:r>
    </w:p>
    <w:p w:rsidR="00E91C96" w:rsidRPr="000C55BF" w:rsidRDefault="00E91C96" w:rsidP="00272722">
      <w:pPr>
        <w:pStyle w:val="2"/>
        <w:numPr>
          <w:ilvl w:val="0"/>
          <w:numId w:val="12"/>
        </w:numPr>
        <w:jc w:val="left"/>
        <w:rPr>
          <w:rFonts w:cs="Times New Roman"/>
          <w:sz w:val="28"/>
        </w:rPr>
      </w:pPr>
      <w:bookmarkStart w:id="10" w:name="_Toc93401440"/>
      <w:r w:rsidRPr="000C55BF">
        <w:rPr>
          <w:rFonts w:cs="Times New Roman"/>
          <w:sz w:val="28"/>
        </w:rPr>
        <w:lastRenderedPageBreak/>
        <w:t xml:space="preserve">Результаты </w:t>
      </w:r>
      <w:r w:rsidR="005A2D69" w:rsidRPr="000C55BF">
        <w:rPr>
          <w:rFonts w:cs="Times New Roman"/>
          <w:sz w:val="28"/>
        </w:rPr>
        <w:t>партии «Справедливая Россия»</w:t>
      </w:r>
      <w:r w:rsidR="005A2D69" w:rsidRPr="000C55BF">
        <w:rPr>
          <w:rStyle w:val="af1"/>
          <w:rFonts w:cs="Times New Roman"/>
          <w:sz w:val="28"/>
        </w:rPr>
        <w:footnoteReference w:id="4"/>
      </w:r>
      <w:bookmarkEnd w:id="10"/>
    </w:p>
    <w:p w:rsidR="0096243E" w:rsidRPr="000C55BF" w:rsidRDefault="0096243E" w:rsidP="0096243E">
      <w:pPr>
        <w:rPr>
          <w:sz w:val="20"/>
        </w:rPr>
      </w:pPr>
      <w:r w:rsidRPr="000C55BF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13E8D10B" wp14:editId="65A84E1D">
            <wp:extent cx="5939790" cy="7425055"/>
            <wp:effectExtent l="0" t="0" r="3810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42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2373"/>
        <w:gridCol w:w="2373"/>
        <w:gridCol w:w="2373"/>
        <w:gridCol w:w="2374"/>
      </w:tblGrid>
      <w:tr w:rsidR="007B6900" w:rsidRPr="000C55BF" w:rsidTr="007B6900">
        <w:tc>
          <w:tcPr>
            <w:tcW w:w="2373" w:type="dxa"/>
            <w:shd w:val="clear" w:color="auto" w:fill="FFFFFF" w:themeFill="background1"/>
          </w:tcPr>
          <w:p w:rsidR="007B6900" w:rsidRPr="000C55BF" w:rsidRDefault="007B6900" w:rsidP="003E2E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0-4</w:t>
            </w:r>
          </w:p>
        </w:tc>
        <w:tc>
          <w:tcPr>
            <w:tcW w:w="2373" w:type="dxa"/>
            <w:shd w:val="clear" w:color="auto" w:fill="FFF2CC" w:themeFill="accent4" w:themeFillTint="33"/>
          </w:tcPr>
          <w:p w:rsidR="007B6900" w:rsidRPr="000C55BF" w:rsidRDefault="007B6900" w:rsidP="003E2E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4-5</w:t>
            </w:r>
          </w:p>
        </w:tc>
        <w:tc>
          <w:tcPr>
            <w:tcW w:w="2373" w:type="dxa"/>
            <w:shd w:val="clear" w:color="auto" w:fill="FFE599" w:themeFill="accent4" w:themeFillTint="66"/>
          </w:tcPr>
          <w:p w:rsidR="007B6900" w:rsidRPr="000C55BF" w:rsidRDefault="007B6900" w:rsidP="003E2E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5-7</w:t>
            </w:r>
          </w:p>
        </w:tc>
        <w:tc>
          <w:tcPr>
            <w:tcW w:w="2374" w:type="dxa"/>
            <w:shd w:val="clear" w:color="auto" w:fill="FFC000" w:themeFill="accent4"/>
          </w:tcPr>
          <w:p w:rsidR="007B6900" w:rsidRPr="000C55BF" w:rsidRDefault="007B6900" w:rsidP="003E2E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7-10</w:t>
            </w:r>
          </w:p>
        </w:tc>
      </w:tr>
    </w:tbl>
    <w:p w:rsidR="0096243E" w:rsidRDefault="0096243E" w:rsidP="0096243E">
      <w:pPr>
        <w:rPr>
          <w:sz w:val="20"/>
        </w:rPr>
      </w:pPr>
    </w:p>
    <w:p w:rsidR="00BC3E3C" w:rsidRPr="000C55BF" w:rsidRDefault="00BC3E3C" w:rsidP="0096243E">
      <w:pPr>
        <w:rPr>
          <w:sz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7"/>
        <w:gridCol w:w="3537"/>
      </w:tblGrid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ОИК№18 «Тамбовский»</w:t>
            </w:r>
          </w:p>
        </w:tc>
        <w:tc>
          <w:tcPr>
            <w:tcW w:w="3537" w:type="dxa"/>
            <w:shd w:val="clear" w:color="auto" w:fill="FFC000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10,19 %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ОИК№5 «Инжавинский»</w:t>
            </w:r>
          </w:p>
        </w:tc>
        <w:tc>
          <w:tcPr>
            <w:tcW w:w="3537" w:type="dxa"/>
            <w:shd w:val="clear" w:color="auto" w:fill="FFC000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9,91 %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ОИК№21 «Тамбовский»</w:t>
            </w:r>
          </w:p>
        </w:tc>
        <w:tc>
          <w:tcPr>
            <w:tcW w:w="3537" w:type="dxa"/>
            <w:shd w:val="clear" w:color="auto" w:fill="FFC000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9,42 %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ОИК№22 «Тамбовский»</w:t>
            </w:r>
          </w:p>
        </w:tc>
        <w:tc>
          <w:tcPr>
            <w:tcW w:w="3537" w:type="dxa"/>
            <w:shd w:val="clear" w:color="auto" w:fill="FFC000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8,85 %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 «Моршанский»</w:t>
            </w:r>
          </w:p>
        </w:tc>
        <w:tc>
          <w:tcPr>
            <w:tcW w:w="3537" w:type="dxa"/>
            <w:shd w:val="clear" w:color="auto" w:fill="FFC000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8,69 %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ОИК№25 «Тамбовский»</w:t>
            </w:r>
          </w:p>
        </w:tc>
        <w:tc>
          <w:tcPr>
            <w:tcW w:w="3537" w:type="dxa"/>
            <w:shd w:val="clear" w:color="auto" w:fill="FFC000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8,69 %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ОИК№24 «Тамбовский»</w:t>
            </w:r>
          </w:p>
        </w:tc>
        <w:tc>
          <w:tcPr>
            <w:tcW w:w="3537" w:type="dxa"/>
            <w:shd w:val="clear" w:color="auto" w:fill="FFE599" w:themeFill="accent4" w:themeFillTint="66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7,61 %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ОИК№7 «Жердевский»</w:t>
            </w:r>
          </w:p>
        </w:tc>
        <w:tc>
          <w:tcPr>
            <w:tcW w:w="3537" w:type="dxa"/>
            <w:shd w:val="clear" w:color="auto" w:fill="FFE599" w:themeFill="accent4" w:themeFillTint="66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7,56 %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ОИК№20 «Тамбовский»</w:t>
            </w:r>
          </w:p>
        </w:tc>
        <w:tc>
          <w:tcPr>
            <w:tcW w:w="3537" w:type="dxa"/>
            <w:shd w:val="clear" w:color="auto" w:fill="FFE599" w:themeFill="accent4" w:themeFillTint="66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7,56 %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ОИК№9 «Мордовский»</w:t>
            </w:r>
          </w:p>
        </w:tc>
        <w:tc>
          <w:tcPr>
            <w:tcW w:w="3537" w:type="dxa"/>
            <w:shd w:val="clear" w:color="auto" w:fill="FFE599" w:themeFill="accent4" w:themeFillTint="66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7,08 %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ОИК№23 «Тамбовский»</w:t>
            </w:r>
          </w:p>
        </w:tc>
        <w:tc>
          <w:tcPr>
            <w:tcW w:w="3537" w:type="dxa"/>
            <w:shd w:val="clear" w:color="auto" w:fill="FFE599" w:themeFill="accent4" w:themeFillTint="66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7,07 %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ОИК№19 «Тамбовский»</w:t>
            </w:r>
          </w:p>
        </w:tc>
        <w:tc>
          <w:tcPr>
            <w:tcW w:w="3537" w:type="dxa"/>
            <w:shd w:val="clear" w:color="auto" w:fill="FFE599" w:themeFill="accent4" w:themeFillTint="66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7,02 %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ОИК№8 «Знаменский»</w:t>
            </w:r>
          </w:p>
        </w:tc>
        <w:tc>
          <w:tcPr>
            <w:tcW w:w="3537" w:type="dxa"/>
            <w:shd w:val="clear" w:color="auto" w:fill="FFE599" w:themeFill="accent4" w:themeFillTint="66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6,98 %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 «Моршанский»</w:t>
            </w:r>
          </w:p>
        </w:tc>
        <w:tc>
          <w:tcPr>
            <w:tcW w:w="3537" w:type="dxa"/>
            <w:shd w:val="clear" w:color="auto" w:fill="FFE599" w:themeFill="accent4" w:themeFillTint="66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6,54 %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ОИК№4 «Кирсановский»</w:t>
            </w:r>
          </w:p>
        </w:tc>
        <w:tc>
          <w:tcPr>
            <w:tcW w:w="3537" w:type="dxa"/>
            <w:shd w:val="clear" w:color="auto" w:fill="FFE599" w:themeFill="accent4" w:themeFillTint="66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6,38 %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ОИК№6 «Уваровский»</w:t>
            </w:r>
          </w:p>
        </w:tc>
        <w:tc>
          <w:tcPr>
            <w:tcW w:w="3537" w:type="dxa"/>
            <w:shd w:val="clear" w:color="auto" w:fill="FFF2CC" w:themeFill="accent4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5,30 %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ОИК№14 «Первомайский»</w:t>
            </w:r>
          </w:p>
        </w:tc>
        <w:tc>
          <w:tcPr>
            <w:tcW w:w="3537" w:type="dxa"/>
            <w:shd w:val="clear" w:color="auto" w:fill="FFF2CC" w:themeFill="accent4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5,21 %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ОИК№11 «Мичуринский»</w:t>
            </w:r>
          </w:p>
        </w:tc>
        <w:tc>
          <w:tcPr>
            <w:tcW w:w="3537" w:type="dxa"/>
            <w:shd w:val="clear" w:color="auto" w:fill="FFF2CC" w:themeFill="accent4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5,07 %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ОИК№12 «Мичуринский»</w:t>
            </w:r>
          </w:p>
        </w:tc>
        <w:tc>
          <w:tcPr>
            <w:tcW w:w="3537" w:type="dxa"/>
            <w:shd w:val="clear" w:color="auto" w:fill="FFF2CC" w:themeFill="accent4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5,01 %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ОИК№16 «Рассказовский»</w:t>
            </w:r>
          </w:p>
        </w:tc>
        <w:tc>
          <w:tcPr>
            <w:tcW w:w="3537" w:type="dxa"/>
            <w:shd w:val="clear" w:color="auto" w:fill="FFF2CC" w:themeFill="accent4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4,92 %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ОИК№17 «Котовский»</w:t>
            </w:r>
          </w:p>
        </w:tc>
        <w:tc>
          <w:tcPr>
            <w:tcW w:w="3537" w:type="dxa"/>
            <w:shd w:val="clear" w:color="auto" w:fill="FFF2CC" w:themeFill="accent4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4,87 %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ОИК№10 «Никифоровский»</w:t>
            </w:r>
          </w:p>
        </w:tc>
        <w:tc>
          <w:tcPr>
            <w:tcW w:w="3537" w:type="dxa"/>
            <w:shd w:val="clear" w:color="auto" w:fill="FFF2CC" w:themeFill="accent4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4,80 %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ОИК№13 «Мичуринский»</w:t>
            </w:r>
          </w:p>
        </w:tc>
        <w:tc>
          <w:tcPr>
            <w:tcW w:w="3537" w:type="dxa"/>
            <w:shd w:val="clear" w:color="auto" w:fill="FFF2CC" w:themeFill="accent4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4,78 %</w:t>
            </w:r>
          </w:p>
        </w:tc>
      </w:tr>
      <w:tr w:rsidR="0062560E" w:rsidRPr="000C55BF" w:rsidTr="005A2D69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ОИК№15 «Сосновский»</w:t>
            </w:r>
          </w:p>
        </w:tc>
        <w:tc>
          <w:tcPr>
            <w:tcW w:w="353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4,33 %</w:t>
            </w:r>
          </w:p>
        </w:tc>
      </w:tr>
      <w:tr w:rsidR="0062560E" w:rsidRPr="000C55BF" w:rsidTr="005A2D69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ОИК№3 «Бондарский»</w:t>
            </w:r>
          </w:p>
        </w:tc>
        <w:tc>
          <w:tcPr>
            <w:tcW w:w="353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3,81 %</w:t>
            </w:r>
          </w:p>
        </w:tc>
      </w:tr>
    </w:tbl>
    <w:p w:rsidR="00DE7756" w:rsidRPr="000C55BF" w:rsidRDefault="00DE7756" w:rsidP="00DE7756">
      <w:pPr>
        <w:rPr>
          <w:rFonts w:ascii="Times New Roman" w:hAnsi="Times New Roman" w:cs="Times New Roman"/>
          <w:sz w:val="20"/>
        </w:rPr>
      </w:pPr>
    </w:p>
    <w:p w:rsidR="00BC3E3C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bookmarkStart w:id="11" w:name="_Toc93401441"/>
      <w:r w:rsidRPr="00B61C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В таблице представ</w:t>
      </w:r>
      <w:r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лен процент голосов за партию «</w:t>
      </w:r>
      <w:r w:rsidRPr="00B61C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Справедливая Россия». Больший процент голосов в Тамбовском, Инжавинском и Моршанском районах – от 8,69 до 10,19%. Чуть ниже процент голосов в Тамбовском, Жердевском, Мордовском, Знаменском, Моршанском, Кирсановском – от 6,38 до 7,61%. Самый низкий процент – 4,33 и 3,81 в Сосновом и Бондарском районах соответственно.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На фоне ЛДПР, результаты Справедливой России выглядят более уверенными. Хоть ей и удалось всего один раз пресечь 10% барьер, однако ее результаты определенно выше чем у ближайшего оппонента. 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В большинстве округов за Справедливую Россию проголосовали от 5 до 8% избирателей, что дало партии уверенное одно место в новом составе Тамбовской областной Думы.</w:t>
      </w:r>
      <w:r w:rsidRPr="000C55BF">
        <w:rPr>
          <w:rFonts w:ascii="Times New Roman" w:hAnsi="Times New Roman" w:cs="Times New Roman"/>
          <w:sz w:val="20"/>
        </w:rPr>
        <w:t xml:space="preserve"> </w:t>
      </w:r>
    </w:p>
    <w:p w:rsidR="00BC3E3C" w:rsidRPr="000C55BF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Также как и у других рассмотренных оппозиционных партий у Справедливой России не выделяется различий электорального поведения между городом и селом.</w:t>
      </w:r>
      <w:r w:rsidRPr="000C55BF">
        <w:rPr>
          <w:rFonts w:ascii="Times New Roman" w:hAnsi="Times New Roman" w:cs="Times New Roman"/>
          <w:sz w:val="20"/>
        </w:rPr>
        <w:br w:type="page"/>
      </w:r>
    </w:p>
    <w:p w:rsidR="00E91C96" w:rsidRPr="000C55BF" w:rsidRDefault="00E91C96" w:rsidP="00272722">
      <w:pPr>
        <w:pStyle w:val="2"/>
        <w:numPr>
          <w:ilvl w:val="0"/>
          <w:numId w:val="12"/>
        </w:numPr>
        <w:jc w:val="left"/>
        <w:rPr>
          <w:rFonts w:cs="Times New Roman"/>
          <w:sz w:val="28"/>
        </w:rPr>
      </w:pPr>
      <w:r w:rsidRPr="000C55BF">
        <w:rPr>
          <w:rFonts w:cs="Times New Roman"/>
          <w:sz w:val="28"/>
        </w:rPr>
        <w:lastRenderedPageBreak/>
        <w:t xml:space="preserve">Результаты </w:t>
      </w:r>
      <w:r w:rsidR="005A2D69" w:rsidRPr="000C55BF">
        <w:rPr>
          <w:rFonts w:cs="Times New Roman"/>
          <w:sz w:val="28"/>
        </w:rPr>
        <w:t>партии «</w:t>
      </w:r>
      <w:r w:rsidRPr="000C55BF">
        <w:rPr>
          <w:rFonts w:cs="Times New Roman"/>
          <w:sz w:val="28"/>
        </w:rPr>
        <w:t>Родина</w:t>
      </w:r>
      <w:r w:rsidR="005A2D69" w:rsidRPr="000C55BF">
        <w:rPr>
          <w:rFonts w:cs="Times New Roman"/>
          <w:sz w:val="28"/>
        </w:rPr>
        <w:t>»</w:t>
      </w:r>
      <w:r w:rsidR="005A2D69" w:rsidRPr="000C55BF">
        <w:rPr>
          <w:rStyle w:val="af1"/>
          <w:rFonts w:cs="Times New Roman"/>
          <w:sz w:val="28"/>
        </w:rPr>
        <w:footnoteReference w:id="5"/>
      </w:r>
      <w:bookmarkEnd w:id="11"/>
    </w:p>
    <w:p w:rsidR="0096243E" w:rsidRPr="000C55BF" w:rsidRDefault="0096243E" w:rsidP="0096243E">
      <w:pPr>
        <w:rPr>
          <w:sz w:val="20"/>
        </w:rPr>
      </w:pPr>
      <w:r w:rsidRPr="000C55BF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12D33585" wp14:editId="4BB8DF32">
            <wp:extent cx="5939790" cy="7425055"/>
            <wp:effectExtent l="0" t="0" r="381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42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2373"/>
        <w:gridCol w:w="2373"/>
        <w:gridCol w:w="2373"/>
        <w:gridCol w:w="2374"/>
      </w:tblGrid>
      <w:tr w:rsidR="007B6900" w:rsidRPr="000C55BF" w:rsidTr="007B6900">
        <w:tc>
          <w:tcPr>
            <w:tcW w:w="2373" w:type="dxa"/>
            <w:shd w:val="clear" w:color="auto" w:fill="FFFFFF" w:themeFill="background1"/>
          </w:tcPr>
          <w:p w:rsidR="007B6900" w:rsidRPr="000C55BF" w:rsidRDefault="007B6900" w:rsidP="003E2E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0-4</w:t>
            </w:r>
          </w:p>
        </w:tc>
        <w:tc>
          <w:tcPr>
            <w:tcW w:w="2373" w:type="dxa"/>
            <w:shd w:val="clear" w:color="auto" w:fill="E2EFD9" w:themeFill="accent6" w:themeFillTint="33"/>
          </w:tcPr>
          <w:p w:rsidR="007B6900" w:rsidRPr="000C55BF" w:rsidRDefault="007B6900" w:rsidP="007B690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5-15</w:t>
            </w:r>
          </w:p>
        </w:tc>
        <w:tc>
          <w:tcPr>
            <w:tcW w:w="2373" w:type="dxa"/>
            <w:shd w:val="clear" w:color="auto" w:fill="A8D08D" w:themeFill="accent6" w:themeFillTint="99"/>
          </w:tcPr>
          <w:p w:rsidR="007B6900" w:rsidRPr="000C55BF" w:rsidRDefault="007B6900" w:rsidP="003E2E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16-26</w:t>
            </w:r>
          </w:p>
        </w:tc>
        <w:tc>
          <w:tcPr>
            <w:tcW w:w="2374" w:type="dxa"/>
            <w:shd w:val="clear" w:color="auto" w:fill="385623" w:themeFill="accent6" w:themeFillShade="80"/>
          </w:tcPr>
          <w:p w:rsidR="007B6900" w:rsidRPr="000C55BF" w:rsidRDefault="007B6900" w:rsidP="003E2E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color w:val="FFFFFF" w:themeColor="background1"/>
                <w:sz w:val="24"/>
                <w:szCs w:val="28"/>
              </w:rPr>
              <w:t>27-30</w:t>
            </w:r>
          </w:p>
        </w:tc>
      </w:tr>
    </w:tbl>
    <w:p w:rsidR="0096243E" w:rsidRPr="000C55BF" w:rsidRDefault="0096243E" w:rsidP="0096243E">
      <w:pPr>
        <w:rPr>
          <w:sz w:val="20"/>
        </w:rPr>
      </w:pPr>
    </w:p>
    <w:p w:rsidR="0096243E" w:rsidRPr="000C55BF" w:rsidRDefault="0096243E" w:rsidP="0096243E">
      <w:pPr>
        <w:rPr>
          <w:sz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7"/>
        <w:gridCol w:w="3537"/>
      </w:tblGrid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ОИК№21 «Тамбовский»</w:t>
            </w:r>
          </w:p>
        </w:tc>
        <w:tc>
          <w:tcPr>
            <w:tcW w:w="3537" w:type="dxa"/>
            <w:shd w:val="clear" w:color="auto" w:fill="385623" w:themeFill="accent6" w:themeFillShade="80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29,19 %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ОИК№20 «Тамбовский»</w:t>
            </w:r>
          </w:p>
        </w:tc>
        <w:tc>
          <w:tcPr>
            <w:tcW w:w="3537" w:type="dxa"/>
            <w:shd w:val="clear" w:color="auto" w:fill="385623" w:themeFill="accent6" w:themeFillShade="80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28,51 %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ОИК№18 «Тамбовский»</w:t>
            </w:r>
          </w:p>
        </w:tc>
        <w:tc>
          <w:tcPr>
            <w:tcW w:w="3537" w:type="dxa"/>
            <w:shd w:val="clear" w:color="auto" w:fill="A8D08D" w:themeFill="accent6" w:themeFillTint="99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25,81 %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ОИК№24 «Тамбовский»</w:t>
            </w:r>
          </w:p>
        </w:tc>
        <w:tc>
          <w:tcPr>
            <w:tcW w:w="3537" w:type="dxa"/>
            <w:shd w:val="clear" w:color="auto" w:fill="A8D08D" w:themeFill="accent6" w:themeFillTint="99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25,69 %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ОИК№23 «Тамбовский»</w:t>
            </w:r>
          </w:p>
        </w:tc>
        <w:tc>
          <w:tcPr>
            <w:tcW w:w="3537" w:type="dxa"/>
            <w:shd w:val="clear" w:color="auto" w:fill="A8D08D" w:themeFill="accent6" w:themeFillTint="99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24,92 %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ОИК№22 «Тамбовский»</w:t>
            </w:r>
          </w:p>
        </w:tc>
        <w:tc>
          <w:tcPr>
            <w:tcW w:w="3537" w:type="dxa"/>
            <w:shd w:val="clear" w:color="auto" w:fill="A8D08D" w:themeFill="accent6" w:themeFillTint="99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24,75 %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ОИК№19 «Тамбовский»</w:t>
            </w:r>
          </w:p>
        </w:tc>
        <w:tc>
          <w:tcPr>
            <w:tcW w:w="3537" w:type="dxa"/>
            <w:shd w:val="clear" w:color="auto" w:fill="A8D08D" w:themeFill="accent6" w:themeFillTint="99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24,02 %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ОИК№25 «Тамбовский»</w:t>
            </w:r>
          </w:p>
        </w:tc>
        <w:tc>
          <w:tcPr>
            <w:tcW w:w="3537" w:type="dxa"/>
            <w:shd w:val="clear" w:color="auto" w:fill="A8D08D" w:themeFill="accent6" w:themeFillTint="99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22,20 %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ОИК№9 «Мордовский»</w:t>
            </w:r>
          </w:p>
        </w:tc>
        <w:tc>
          <w:tcPr>
            <w:tcW w:w="3537" w:type="dxa"/>
            <w:shd w:val="clear" w:color="auto" w:fill="A8D08D" w:themeFill="accent6" w:themeFillTint="99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17,83 %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ОИК№16 «Рассказовский»</w:t>
            </w:r>
          </w:p>
        </w:tc>
        <w:tc>
          <w:tcPr>
            <w:tcW w:w="3537" w:type="dxa"/>
            <w:shd w:val="clear" w:color="auto" w:fill="E2EFD9" w:themeFill="accent6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11,78 %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ОИК№15 «Сосновский»</w:t>
            </w:r>
          </w:p>
        </w:tc>
        <w:tc>
          <w:tcPr>
            <w:tcW w:w="3537" w:type="dxa"/>
            <w:shd w:val="clear" w:color="auto" w:fill="E2EFD9" w:themeFill="accent6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10,42 %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 «Моршанский»</w:t>
            </w:r>
          </w:p>
        </w:tc>
        <w:tc>
          <w:tcPr>
            <w:tcW w:w="3537" w:type="dxa"/>
            <w:shd w:val="clear" w:color="auto" w:fill="E2EFD9" w:themeFill="accent6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10,33 %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ОИК№14 «Первомайский»</w:t>
            </w:r>
          </w:p>
        </w:tc>
        <w:tc>
          <w:tcPr>
            <w:tcW w:w="3537" w:type="dxa"/>
            <w:shd w:val="clear" w:color="auto" w:fill="E2EFD9" w:themeFill="accent6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9,05 %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ОИК№13 «Мичуринский»</w:t>
            </w:r>
          </w:p>
        </w:tc>
        <w:tc>
          <w:tcPr>
            <w:tcW w:w="3537" w:type="dxa"/>
            <w:shd w:val="clear" w:color="auto" w:fill="E2EFD9" w:themeFill="accent6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8,43 %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ОИК№3 «Бондарский»</w:t>
            </w:r>
          </w:p>
        </w:tc>
        <w:tc>
          <w:tcPr>
            <w:tcW w:w="3537" w:type="dxa"/>
            <w:shd w:val="clear" w:color="auto" w:fill="E2EFD9" w:themeFill="accent6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7,82 %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ОИК№12 «Мичуринский»</w:t>
            </w:r>
          </w:p>
        </w:tc>
        <w:tc>
          <w:tcPr>
            <w:tcW w:w="3537" w:type="dxa"/>
            <w:shd w:val="clear" w:color="auto" w:fill="E2EFD9" w:themeFill="accent6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7,56 %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ОИК№11 «Мичуринский»</w:t>
            </w:r>
          </w:p>
        </w:tc>
        <w:tc>
          <w:tcPr>
            <w:tcW w:w="3537" w:type="dxa"/>
            <w:shd w:val="clear" w:color="auto" w:fill="E2EFD9" w:themeFill="accent6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5,97 %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ОИК№8 «Знаменский»</w:t>
            </w:r>
          </w:p>
        </w:tc>
        <w:tc>
          <w:tcPr>
            <w:tcW w:w="3537" w:type="dxa"/>
            <w:shd w:val="clear" w:color="auto" w:fill="E2EFD9" w:themeFill="accent6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5,61 %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ОИК№17 «Котовский»</w:t>
            </w:r>
          </w:p>
        </w:tc>
        <w:tc>
          <w:tcPr>
            <w:tcW w:w="3537" w:type="dxa"/>
            <w:shd w:val="clear" w:color="auto" w:fill="E2EFD9" w:themeFill="accent6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5,05 %</w:t>
            </w:r>
          </w:p>
        </w:tc>
      </w:tr>
      <w:tr w:rsidR="0062560E" w:rsidRPr="000C55BF" w:rsidTr="000722EF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ОИК№6 «Уваровский»</w:t>
            </w:r>
          </w:p>
        </w:tc>
        <w:tc>
          <w:tcPr>
            <w:tcW w:w="3537" w:type="dxa"/>
            <w:shd w:val="clear" w:color="auto" w:fill="E2EFD9" w:themeFill="accent6" w:themeFillTint="33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4,08 %</w:t>
            </w:r>
          </w:p>
        </w:tc>
      </w:tr>
      <w:tr w:rsidR="0062560E" w:rsidRPr="000C55BF" w:rsidTr="005A2D69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ОИК№4 «Кирсановский»</w:t>
            </w:r>
          </w:p>
        </w:tc>
        <w:tc>
          <w:tcPr>
            <w:tcW w:w="353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3,41 %</w:t>
            </w:r>
          </w:p>
        </w:tc>
      </w:tr>
      <w:tr w:rsidR="0062560E" w:rsidRPr="000C55BF" w:rsidTr="005A2D69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ОИК№5 «Инжавинский»</w:t>
            </w:r>
          </w:p>
        </w:tc>
        <w:tc>
          <w:tcPr>
            <w:tcW w:w="353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3,31 %</w:t>
            </w:r>
          </w:p>
        </w:tc>
      </w:tr>
      <w:tr w:rsidR="0062560E" w:rsidRPr="000C55BF" w:rsidTr="005A2D69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 «Моршанский»</w:t>
            </w:r>
          </w:p>
        </w:tc>
        <w:tc>
          <w:tcPr>
            <w:tcW w:w="353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3,30 %</w:t>
            </w:r>
          </w:p>
        </w:tc>
      </w:tr>
      <w:tr w:rsidR="0062560E" w:rsidRPr="000C55BF" w:rsidTr="005A2D69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ОИК№10 «Никифоровский»</w:t>
            </w:r>
          </w:p>
        </w:tc>
        <w:tc>
          <w:tcPr>
            <w:tcW w:w="353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3,23 %</w:t>
            </w:r>
          </w:p>
        </w:tc>
      </w:tr>
      <w:tr w:rsidR="0062560E" w:rsidRPr="000C55BF" w:rsidTr="005A2D69">
        <w:tc>
          <w:tcPr>
            <w:tcW w:w="580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ОИК№7 «Жердевский»</w:t>
            </w:r>
          </w:p>
        </w:tc>
        <w:tc>
          <w:tcPr>
            <w:tcW w:w="3537" w:type="dxa"/>
          </w:tcPr>
          <w:p w:rsidR="0062560E" w:rsidRPr="000C55BF" w:rsidRDefault="0062560E" w:rsidP="005A2D6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C55BF">
              <w:rPr>
                <w:rFonts w:ascii="Times New Roman" w:hAnsi="Times New Roman" w:cs="Times New Roman"/>
                <w:b/>
                <w:color w:val="000000"/>
                <w:sz w:val="24"/>
              </w:rPr>
              <w:t>2,97 %</w:t>
            </w:r>
          </w:p>
        </w:tc>
      </w:tr>
    </w:tbl>
    <w:p w:rsidR="00DE7756" w:rsidRPr="000C55BF" w:rsidRDefault="00DE7756" w:rsidP="00DE7756">
      <w:pPr>
        <w:rPr>
          <w:rFonts w:ascii="Times New Roman" w:hAnsi="Times New Roman" w:cs="Times New Roman"/>
          <w:sz w:val="20"/>
        </w:rPr>
      </w:pPr>
    </w:p>
    <w:p w:rsidR="00CF1CE8" w:rsidRPr="000C55BF" w:rsidRDefault="00CF1CE8" w:rsidP="00CF1C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Тренд партии «Родина» как победителя выборов и главной оппозиционной силы характерен только для Тамбова. Нигде более в России партия не показывает таких результатов, именно поэтому глава партии параллельно с областными выборами шел в ГосДуму именно от Тамбовской области.</w:t>
      </w:r>
    </w:p>
    <w:p w:rsidR="00CF1CE8" w:rsidRDefault="00CF1CE8" w:rsidP="00CF1C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Родина представляет грозную силу в центральных округах – с 18 по 25, где уверенно взяла второе место. При этом в большинстве других сельских округов она показала результаты превышающие ЛДПР и СР. Таким образом Родина получила 3 мандата в новом составе ОблДумы.</w:t>
      </w:r>
    </w:p>
    <w:p w:rsidR="00BC3E3C" w:rsidRPr="00BC3E3C" w:rsidRDefault="00BC3E3C" w:rsidP="00BC3E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BC3E3C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Самый меньший процент в Кирсановском, Инжавинском, Моршансом, Никифоровском и Жердевском районах – от 2,97 до 3,41.</w:t>
      </w:r>
    </w:p>
    <w:p w:rsidR="00BC3E3C" w:rsidRPr="000C55BF" w:rsidRDefault="00BC3E3C" w:rsidP="00CF1C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</w:p>
    <w:p w:rsidR="00DE7756" w:rsidRPr="000C55BF" w:rsidRDefault="00CF1CE8" w:rsidP="00CF1C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 </w:t>
      </w:r>
      <w:r w:rsidRPr="000C55BF">
        <w:rPr>
          <w:rFonts w:ascii="Times New Roman" w:hAnsi="Times New Roman" w:cs="Times New Roman"/>
          <w:sz w:val="20"/>
        </w:rPr>
        <w:t xml:space="preserve"> </w:t>
      </w:r>
      <w:r w:rsidRPr="000C55BF">
        <w:rPr>
          <w:rFonts w:ascii="Times New Roman" w:hAnsi="Times New Roman" w:cs="Times New Roman"/>
          <w:sz w:val="20"/>
        </w:rPr>
        <w:br w:type="page"/>
      </w:r>
    </w:p>
    <w:p w:rsidR="00E91C96" w:rsidRPr="000C55BF" w:rsidRDefault="00E91C96" w:rsidP="00272722">
      <w:pPr>
        <w:pStyle w:val="2"/>
        <w:numPr>
          <w:ilvl w:val="0"/>
          <w:numId w:val="12"/>
        </w:numPr>
        <w:jc w:val="left"/>
        <w:rPr>
          <w:rFonts w:cs="Times New Roman"/>
          <w:sz w:val="28"/>
        </w:rPr>
      </w:pPr>
      <w:bookmarkStart w:id="12" w:name="_Toc93401442"/>
      <w:r w:rsidRPr="000C55BF">
        <w:rPr>
          <w:rFonts w:cs="Times New Roman"/>
          <w:sz w:val="28"/>
        </w:rPr>
        <w:lastRenderedPageBreak/>
        <w:t>Победители по одномандатным округам</w:t>
      </w:r>
      <w:r w:rsidR="005A2D69" w:rsidRPr="000C55BF">
        <w:rPr>
          <w:rStyle w:val="af1"/>
          <w:rFonts w:cs="Times New Roman"/>
          <w:sz w:val="28"/>
        </w:rPr>
        <w:footnoteReference w:id="6"/>
      </w:r>
      <w:bookmarkEnd w:id="12"/>
    </w:p>
    <w:p w:rsidR="0096243E" w:rsidRPr="000C55BF" w:rsidRDefault="0096243E" w:rsidP="0096243E">
      <w:pPr>
        <w:rPr>
          <w:sz w:val="20"/>
        </w:rPr>
      </w:pPr>
      <w:r w:rsidRPr="000C55BF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17E8E095" wp14:editId="5BFC7E02">
            <wp:extent cx="5939790" cy="7425055"/>
            <wp:effectExtent l="0" t="0" r="381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42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43E" w:rsidRPr="000C55BF" w:rsidRDefault="0096243E" w:rsidP="0096243E">
      <w:pPr>
        <w:rPr>
          <w:sz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14"/>
        <w:gridCol w:w="2693"/>
        <w:gridCol w:w="422"/>
        <w:gridCol w:w="3115"/>
      </w:tblGrid>
      <w:tr w:rsidR="007B6900" w:rsidRPr="000C55BF" w:rsidTr="003E2E56">
        <w:tc>
          <w:tcPr>
            <w:tcW w:w="31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B6900" w:rsidRPr="000C55BF" w:rsidRDefault="007B6900" w:rsidP="003E2E56">
            <w:pPr>
              <w:rPr>
                <w:sz w:val="20"/>
              </w:rPr>
            </w:pPr>
          </w:p>
        </w:tc>
        <w:tc>
          <w:tcPr>
            <w:tcW w:w="3115" w:type="dxa"/>
            <w:gridSpan w:val="2"/>
            <w:shd w:val="clear" w:color="auto" w:fill="2E74B5" w:themeFill="accent1" w:themeFillShade="BF"/>
          </w:tcPr>
          <w:p w:rsidR="007B6900" w:rsidRPr="000C55BF" w:rsidRDefault="007B6900" w:rsidP="003E2E56">
            <w:pPr>
              <w:jc w:val="center"/>
              <w:rPr>
                <w:sz w:val="20"/>
              </w:rPr>
            </w:pPr>
            <w:r w:rsidRPr="000C55B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</w:rPr>
              <w:t>Единая Россия</w:t>
            </w:r>
          </w:p>
        </w:tc>
        <w:tc>
          <w:tcPr>
            <w:tcW w:w="311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C3E3C" w:rsidRDefault="00BC3E3C" w:rsidP="003E2E56">
            <w:pPr>
              <w:rPr>
                <w:sz w:val="20"/>
              </w:rPr>
            </w:pPr>
          </w:p>
          <w:p w:rsidR="00BC3E3C" w:rsidRPr="000C55BF" w:rsidRDefault="00BC3E3C" w:rsidP="003E2E56">
            <w:pPr>
              <w:rPr>
                <w:sz w:val="20"/>
              </w:rPr>
            </w:pP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ОИК№1 «Моршанский»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E7C2C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  <w:lang w:val="en-US"/>
              </w:rPr>
              <w:t xml:space="preserve">Зотников </w:t>
            </w: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В.И.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 «Моршанский»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Иванова Е.В.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ОИК№3 «Бондарский»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Пузанов Д.С.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ОИК№4 «Кирсановский»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Алешкин С.А.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ОИК№5 «Инжавинский»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Попов А.А.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ОИК№6 «Уваровский»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Кочетков А.В.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ОИК№7 «Жердевский»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Дубровин В.Н.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ОИК№8 «Знаменский»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Юрьев В.М.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ОИК№9 «Мордовский»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Тарабрин В.П.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ОИК№10 «Никифоровский»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Новичков А.А.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ОИК№11 «Мичуринский»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E7C2C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Матушкин Е.А.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ОИК№12 «Мичуринский»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Сухарев А.Е.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ОИК№13 «Мичуринский»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Кузнецов А.Д.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ОИК№14 «Первомайский»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Плуталов А.Т.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ОИК№15 «Сосновский»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Максимов С.В.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ОИК№16 «Рассказовский»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Гурова Л.В.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ОИК№17 «Котовский»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Стромов В.Ю.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ОИК№18 «Тамбовский»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 xml:space="preserve">Македонская М.В. 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ОИК№19 «Тамбовский»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 xml:space="preserve">Серова Г.А. 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ОИК№20 «Тамбовский»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Тен И.Г.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ОИК№21 «Тамбовский»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Курбатова И.В.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ОИК№22 «Тамбовский»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Орионов А.И.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ОИК№23 «Тамбовский»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Краснянский М.Н.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ОИК№24 «Тамбовский»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Булах С.В.</w:t>
            </w:r>
          </w:p>
        </w:tc>
      </w:tr>
      <w:tr w:rsidR="00DE7756" w:rsidRPr="000C55BF" w:rsidTr="00A46415">
        <w:tc>
          <w:tcPr>
            <w:tcW w:w="5807" w:type="dxa"/>
            <w:gridSpan w:val="2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ОИК№25 «Тамбовский»</w:t>
            </w:r>
          </w:p>
        </w:tc>
        <w:tc>
          <w:tcPr>
            <w:tcW w:w="3537" w:type="dxa"/>
            <w:gridSpan w:val="2"/>
            <w:shd w:val="clear" w:color="auto" w:fill="2E74B5" w:themeFill="accent1" w:themeFillShade="BF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Илларионов Д.Б.</w:t>
            </w:r>
          </w:p>
        </w:tc>
      </w:tr>
    </w:tbl>
    <w:p w:rsidR="00DE7756" w:rsidRPr="000C55BF" w:rsidRDefault="00DE7756" w:rsidP="00DE7756">
      <w:pPr>
        <w:rPr>
          <w:rFonts w:ascii="Times New Roman" w:hAnsi="Times New Roman" w:cs="Times New Roman"/>
          <w:sz w:val="20"/>
        </w:rPr>
      </w:pPr>
    </w:p>
    <w:p w:rsidR="00DF1643" w:rsidRPr="000C55BF" w:rsidRDefault="00DF1643" w:rsidP="00DF164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Вторая половина Тамбовской областной Думы избирается по мажоритарной системе относительного большинства. Она предполагает, что избранным считается кандидат, получивший наибольшее количество голосов избирателей по сравнению с другими, и не важно набрал он 99,9% или опередил ближайшего соперника на один голос. </w:t>
      </w:r>
    </w:p>
    <w:p w:rsidR="00DF1643" w:rsidRPr="000C55BF" w:rsidRDefault="00DF1643" w:rsidP="00DF164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В большинстве округов одномандатники </w:t>
      </w:r>
      <w:r w:rsidR="00594359"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от Единой России </w:t>
      </w: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набрали голоса </w:t>
      </w:r>
      <w:r w:rsidR="00594359"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>такие же как и партия (см. карту 4), что стало абсолютным или относительным большинством для всех 25 округов.  Таким образом Единая Россия получила еще 25 мандатов.</w:t>
      </w:r>
    </w:p>
    <w:p w:rsidR="005A2D69" w:rsidRPr="000C55BF" w:rsidRDefault="005A2D69">
      <w:pPr>
        <w:rPr>
          <w:rFonts w:ascii="Times New Roman" w:hAnsi="Times New Roman" w:cs="Times New Roman"/>
          <w:sz w:val="20"/>
        </w:rPr>
      </w:pPr>
    </w:p>
    <w:p w:rsidR="00514601" w:rsidRPr="000C55BF" w:rsidRDefault="00514601" w:rsidP="00DE7756">
      <w:pPr>
        <w:rPr>
          <w:rFonts w:ascii="Times New Roman" w:hAnsi="Times New Roman" w:cs="Times New Roman"/>
          <w:sz w:val="20"/>
        </w:rPr>
      </w:pPr>
    </w:p>
    <w:p w:rsidR="00DE7756" w:rsidRPr="000C55BF" w:rsidRDefault="00DE7756">
      <w:pPr>
        <w:rPr>
          <w:rFonts w:ascii="Times New Roman" w:hAnsi="Times New Roman" w:cs="Times New Roman"/>
          <w:sz w:val="20"/>
        </w:rPr>
      </w:pPr>
      <w:r w:rsidRPr="000C55BF">
        <w:rPr>
          <w:rFonts w:ascii="Times New Roman" w:hAnsi="Times New Roman" w:cs="Times New Roman"/>
          <w:sz w:val="20"/>
        </w:rPr>
        <w:br w:type="page"/>
      </w:r>
    </w:p>
    <w:p w:rsidR="00E91C96" w:rsidRPr="000C55BF" w:rsidRDefault="00E91C96" w:rsidP="00272722">
      <w:pPr>
        <w:pStyle w:val="2"/>
        <w:numPr>
          <w:ilvl w:val="0"/>
          <w:numId w:val="12"/>
        </w:numPr>
        <w:jc w:val="left"/>
        <w:rPr>
          <w:rFonts w:cs="Times New Roman"/>
          <w:sz w:val="28"/>
        </w:rPr>
      </w:pPr>
      <w:bookmarkStart w:id="13" w:name="_Toc93401443"/>
      <w:r w:rsidRPr="000C55BF">
        <w:rPr>
          <w:rFonts w:cs="Times New Roman"/>
          <w:sz w:val="28"/>
        </w:rPr>
        <w:lastRenderedPageBreak/>
        <w:t>Второе место по одномандатным округам</w:t>
      </w:r>
      <w:r w:rsidR="005A2D69" w:rsidRPr="000C55BF">
        <w:rPr>
          <w:rStyle w:val="af1"/>
          <w:rFonts w:cs="Times New Roman"/>
          <w:sz w:val="28"/>
        </w:rPr>
        <w:footnoteReference w:id="7"/>
      </w:r>
      <w:bookmarkEnd w:id="13"/>
    </w:p>
    <w:p w:rsidR="0096243E" w:rsidRPr="000C55BF" w:rsidRDefault="0096243E" w:rsidP="0096243E">
      <w:pPr>
        <w:rPr>
          <w:sz w:val="20"/>
        </w:rPr>
      </w:pPr>
      <w:r w:rsidRPr="000C55BF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5579B758" wp14:editId="397B7D04">
            <wp:extent cx="5939790" cy="7425055"/>
            <wp:effectExtent l="0" t="0" r="381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42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B6900" w:rsidRPr="000C55BF" w:rsidTr="007B6900">
        <w:tc>
          <w:tcPr>
            <w:tcW w:w="4672" w:type="dxa"/>
            <w:shd w:val="clear" w:color="auto" w:fill="FFFF00"/>
          </w:tcPr>
          <w:p w:rsidR="007B6900" w:rsidRPr="000C55BF" w:rsidRDefault="007B6900" w:rsidP="003E2E56">
            <w:pPr>
              <w:jc w:val="center"/>
              <w:rPr>
                <w:sz w:val="20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Родина</w:t>
            </w:r>
          </w:p>
        </w:tc>
        <w:tc>
          <w:tcPr>
            <w:tcW w:w="4672" w:type="dxa"/>
            <w:shd w:val="clear" w:color="auto" w:fill="E20000"/>
          </w:tcPr>
          <w:p w:rsidR="007B6900" w:rsidRPr="000C55BF" w:rsidRDefault="007B6900" w:rsidP="003E2E56">
            <w:pPr>
              <w:jc w:val="center"/>
              <w:rPr>
                <w:sz w:val="20"/>
              </w:rPr>
            </w:pPr>
            <w:r w:rsidRPr="000C5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КПРФ</w:t>
            </w:r>
          </w:p>
        </w:tc>
      </w:tr>
    </w:tbl>
    <w:p w:rsidR="0096243E" w:rsidRPr="000C55BF" w:rsidRDefault="0096243E" w:rsidP="0096243E">
      <w:pPr>
        <w:rPr>
          <w:sz w:val="20"/>
        </w:rPr>
      </w:pPr>
    </w:p>
    <w:p w:rsidR="0096243E" w:rsidRPr="000C55BF" w:rsidRDefault="0096243E" w:rsidP="0096243E">
      <w:pPr>
        <w:rPr>
          <w:sz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7"/>
        <w:gridCol w:w="3537"/>
      </w:tblGrid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 «Моршанский»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FE7C2C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Попов Ю.М. 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 «Моршанский»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Ефимов В.Г.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ОИК№3 «Бондарский»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Маняхина О.И.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ОИК№4 «Кирсановский»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Веселовский А.П.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ОИК№5 «Инжавинский»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8230E4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Комиссарова Н.В.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ОИК№6 «Уваровский»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Чулкова И.А.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ОИК№7 «Жердевский»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Громакова Л.Н.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ОИК№8 «Знаменский»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Жидков А.И.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ОИК№9 «Мордовский»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Тишков В.А.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ОИК№10 «Никифоровский»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Иванников Д.И.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ОИК№11 «Мичуринский»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Праздников В.В.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ОИК№12 «Мичуринский»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Леонова К.В.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ОИК№13 «Мичуринский»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Бабурнич В.Ю.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ОИК№14 «Первомайский»</w:t>
            </w:r>
          </w:p>
        </w:tc>
        <w:tc>
          <w:tcPr>
            <w:tcW w:w="3537" w:type="dxa"/>
            <w:shd w:val="clear" w:color="auto" w:fill="FFFF00"/>
          </w:tcPr>
          <w:p w:rsidR="00DE7756" w:rsidRPr="000C55BF" w:rsidRDefault="007F581B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Кошкевич В.А.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ОИК№15 «Сосновский»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Копылов И.П.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ОИК№16 «Рассказовский»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Денисов Н.В.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ОИК№17 «Котовский»</w:t>
            </w:r>
          </w:p>
        </w:tc>
        <w:tc>
          <w:tcPr>
            <w:tcW w:w="3537" w:type="dxa"/>
            <w:shd w:val="clear" w:color="auto" w:fill="FFFF00"/>
          </w:tcPr>
          <w:p w:rsidR="00DE7756" w:rsidRPr="000C55BF" w:rsidRDefault="007F581B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Меньших А.В.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ОИК№18 «Тамбовский»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Конкин А.В.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ОИК№19 «Тамбовский»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Ефремов Н.А.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ОИК№20 «Тамбовский»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Топильский С.Г.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ОИК№21 «Тамбовский»</w:t>
            </w:r>
          </w:p>
        </w:tc>
        <w:tc>
          <w:tcPr>
            <w:tcW w:w="3537" w:type="dxa"/>
            <w:shd w:val="clear" w:color="auto" w:fill="FFFF00"/>
          </w:tcPr>
          <w:p w:rsidR="00DE7756" w:rsidRPr="000C55BF" w:rsidRDefault="007F581B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Серебряков Д.А. 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ОИК№22 «Тамбовский»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Колодин А.А.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ОИК№23 «Тамбовский»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Авдеев В.В.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ОИК№24 «Тамбовский»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Семьянинов А.Н.</w:t>
            </w:r>
          </w:p>
        </w:tc>
      </w:tr>
      <w:tr w:rsidR="00DE7756" w:rsidRPr="000C55BF" w:rsidTr="00A46415">
        <w:tc>
          <w:tcPr>
            <w:tcW w:w="5807" w:type="dxa"/>
          </w:tcPr>
          <w:p w:rsidR="00DE7756" w:rsidRPr="000C55BF" w:rsidRDefault="00DE7756" w:rsidP="00FF0B4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sz w:val="24"/>
                <w:szCs w:val="28"/>
              </w:rPr>
              <w:t>ОИК№25 «Тамбовский»</w:t>
            </w:r>
          </w:p>
        </w:tc>
        <w:tc>
          <w:tcPr>
            <w:tcW w:w="3537" w:type="dxa"/>
            <w:shd w:val="clear" w:color="auto" w:fill="C00000"/>
          </w:tcPr>
          <w:p w:rsidR="00DE7756" w:rsidRPr="000C55BF" w:rsidRDefault="008230E4" w:rsidP="00FF0B46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55BF">
              <w:rPr>
                <w:rFonts w:ascii="Times New Roman" w:hAnsi="Times New Roman" w:cs="Times New Roman"/>
                <w:b/>
                <w:sz w:val="24"/>
                <w:szCs w:val="28"/>
              </w:rPr>
              <w:t>Александров А.Р.</w:t>
            </w:r>
          </w:p>
        </w:tc>
      </w:tr>
    </w:tbl>
    <w:p w:rsidR="00DE7756" w:rsidRPr="000C55BF" w:rsidRDefault="00DE7756" w:rsidP="00DE7756">
      <w:pPr>
        <w:rPr>
          <w:rFonts w:ascii="Times New Roman" w:hAnsi="Times New Roman" w:cs="Times New Roman"/>
          <w:sz w:val="20"/>
        </w:rPr>
      </w:pPr>
    </w:p>
    <w:p w:rsidR="00594359" w:rsidRPr="000C55BF" w:rsidRDefault="00594359" w:rsidP="0059435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C55BF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Вторые места по одномандатным округам разделили две партии – КПРФ (23 округа) и Справедливая Россия (3 округа) </w:t>
      </w:r>
    </w:p>
    <w:p w:rsidR="00DE7756" w:rsidRPr="000C55BF" w:rsidRDefault="00DE7756">
      <w:pPr>
        <w:rPr>
          <w:rFonts w:ascii="Times New Roman" w:hAnsi="Times New Roman" w:cs="Times New Roman"/>
          <w:sz w:val="20"/>
        </w:rPr>
      </w:pPr>
      <w:r w:rsidRPr="000C55BF">
        <w:rPr>
          <w:rFonts w:ascii="Times New Roman" w:hAnsi="Times New Roman" w:cs="Times New Roman"/>
          <w:sz w:val="20"/>
        </w:rPr>
        <w:br w:type="page"/>
      </w:r>
    </w:p>
    <w:p w:rsidR="00F4500E" w:rsidRPr="000C55BF" w:rsidRDefault="00F4500E" w:rsidP="00272722">
      <w:pPr>
        <w:pStyle w:val="2"/>
        <w:numPr>
          <w:ilvl w:val="0"/>
          <w:numId w:val="12"/>
        </w:numPr>
        <w:jc w:val="left"/>
        <w:rPr>
          <w:rFonts w:cs="Times New Roman"/>
          <w:sz w:val="28"/>
        </w:rPr>
      </w:pPr>
      <w:bookmarkStart w:id="14" w:name="_Toc93401444"/>
      <w:r w:rsidRPr="000C55BF">
        <w:rPr>
          <w:rFonts w:cs="Times New Roman"/>
          <w:sz w:val="28"/>
        </w:rPr>
        <w:lastRenderedPageBreak/>
        <w:t>Сводные результаты выборов</w:t>
      </w:r>
      <w:bookmarkEnd w:id="14"/>
    </w:p>
    <w:p w:rsidR="00116252" w:rsidRPr="000C55BF" w:rsidRDefault="00F4500E">
      <w:pPr>
        <w:rPr>
          <w:rFonts w:cs="Times New Roman"/>
          <w:sz w:val="20"/>
        </w:rPr>
      </w:pPr>
      <w:r w:rsidRPr="000C55BF">
        <w:rPr>
          <w:rFonts w:cs="Times New Roman"/>
          <w:noProof/>
          <w:sz w:val="20"/>
          <w:lang w:eastAsia="ru-RU"/>
        </w:rPr>
        <w:drawing>
          <wp:inline distT="0" distB="0" distL="0" distR="0" wp14:anchorId="39022FBA" wp14:editId="71173E68">
            <wp:extent cx="5939790" cy="7425055"/>
            <wp:effectExtent l="0" t="0" r="3810" b="444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42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252" w:rsidRPr="000C55BF" w:rsidRDefault="00116252">
      <w:pPr>
        <w:rPr>
          <w:rFonts w:cs="Times New Roman"/>
          <w:sz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5"/>
        <w:gridCol w:w="1864"/>
        <w:gridCol w:w="1860"/>
        <w:gridCol w:w="1864"/>
        <w:gridCol w:w="1864"/>
      </w:tblGrid>
      <w:tr w:rsidR="00B70B9B" w:rsidRPr="000C55BF" w:rsidTr="00B70B9B">
        <w:tc>
          <w:tcPr>
            <w:tcW w:w="1865" w:type="dxa"/>
            <w:shd w:val="clear" w:color="auto" w:fill="5B9BD5" w:themeFill="accent1"/>
            <w:vAlign w:val="center"/>
          </w:tcPr>
          <w:p w:rsidR="00B70B9B" w:rsidRPr="000C55BF" w:rsidRDefault="00B70B9B" w:rsidP="00B70B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5BF">
              <w:rPr>
                <w:rFonts w:ascii="Times New Roman" w:hAnsi="Times New Roman" w:cs="Times New Roman"/>
                <w:sz w:val="24"/>
              </w:rPr>
              <w:t>Единая Россия</w:t>
            </w:r>
          </w:p>
        </w:tc>
        <w:tc>
          <w:tcPr>
            <w:tcW w:w="1864" w:type="dxa"/>
            <w:shd w:val="clear" w:color="auto" w:fill="E20000"/>
            <w:vAlign w:val="center"/>
          </w:tcPr>
          <w:p w:rsidR="00B70B9B" w:rsidRPr="000C55BF" w:rsidRDefault="00B70B9B" w:rsidP="00B70B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5BF">
              <w:rPr>
                <w:rFonts w:ascii="Times New Roman" w:hAnsi="Times New Roman" w:cs="Times New Roman"/>
                <w:sz w:val="24"/>
              </w:rPr>
              <w:t>КПРФ</w:t>
            </w:r>
          </w:p>
        </w:tc>
        <w:tc>
          <w:tcPr>
            <w:tcW w:w="1860" w:type="dxa"/>
            <w:shd w:val="clear" w:color="auto" w:fill="70AD47" w:themeFill="accent6"/>
            <w:vAlign w:val="center"/>
          </w:tcPr>
          <w:p w:rsidR="00B70B9B" w:rsidRPr="000C55BF" w:rsidRDefault="00B70B9B" w:rsidP="00B70B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5BF">
              <w:rPr>
                <w:rFonts w:ascii="Times New Roman" w:hAnsi="Times New Roman" w:cs="Times New Roman"/>
                <w:sz w:val="24"/>
              </w:rPr>
              <w:t>Родина</w:t>
            </w:r>
          </w:p>
        </w:tc>
        <w:tc>
          <w:tcPr>
            <w:tcW w:w="1864" w:type="dxa"/>
            <w:shd w:val="clear" w:color="auto" w:fill="FFFF00"/>
            <w:vAlign w:val="center"/>
          </w:tcPr>
          <w:p w:rsidR="00B70B9B" w:rsidRPr="000C55BF" w:rsidRDefault="00B70B9B" w:rsidP="00B70B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5BF">
              <w:rPr>
                <w:rFonts w:ascii="Times New Roman" w:hAnsi="Times New Roman" w:cs="Times New Roman"/>
                <w:sz w:val="24"/>
              </w:rPr>
              <w:t>Справедливая Россия</w:t>
            </w:r>
          </w:p>
        </w:tc>
        <w:tc>
          <w:tcPr>
            <w:tcW w:w="1864" w:type="dxa"/>
            <w:shd w:val="clear" w:color="auto" w:fill="9F3AEA"/>
            <w:vAlign w:val="center"/>
          </w:tcPr>
          <w:p w:rsidR="00B70B9B" w:rsidRPr="000C55BF" w:rsidRDefault="00B70B9B" w:rsidP="00B70B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55BF">
              <w:rPr>
                <w:rFonts w:ascii="Times New Roman" w:hAnsi="Times New Roman" w:cs="Times New Roman"/>
                <w:sz w:val="24"/>
              </w:rPr>
              <w:t>ЛДПР</w:t>
            </w:r>
          </w:p>
        </w:tc>
      </w:tr>
    </w:tbl>
    <w:p w:rsidR="00F4500E" w:rsidRPr="000C55BF" w:rsidRDefault="00F4500E">
      <w:pPr>
        <w:rPr>
          <w:rFonts w:ascii="Times New Roman" w:eastAsiaTheme="majorEastAsia" w:hAnsi="Times New Roman" w:cs="Times New Roman"/>
          <w:b/>
          <w:color w:val="000000" w:themeColor="text1"/>
          <w:sz w:val="28"/>
          <w:szCs w:val="26"/>
        </w:rPr>
      </w:pPr>
      <w:r w:rsidRPr="000C55BF">
        <w:rPr>
          <w:rFonts w:cs="Times New Roman"/>
          <w:sz w:val="20"/>
        </w:rPr>
        <w:br w:type="page"/>
      </w:r>
    </w:p>
    <w:p w:rsidR="000D59C6" w:rsidRPr="00272722" w:rsidRDefault="000D59C6" w:rsidP="000D59C6">
      <w:pPr>
        <w:pStyle w:val="1"/>
        <w:rPr>
          <w:rFonts w:cs="Times New Roman"/>
        </w:rPr>
      </w:pPr>
      <w:bookmarkStart w:id="15" w:name="_Toc92975545"/>
      <w:bookmarkStart w:id="16" w:name="_Toc93401445"/>
      <w:r w:rsidRPr="00272722">
        <w:rPr>
          <w:rFonts w:cs="Times New Roman"/>
        </w:rPr>
        <w:lastRenderedPageBreak/>
        <w:t>Заключение</w:t>
      </w:r>
      <w:bookmarkEnd w:id="15"/>
      <w:bookmarkEnd w:id="16"/>
      <w:r w:rsidRPr="00272722">
        <w:rPr>
          <w:rFonts w:cs="Times New Roman"/>
        </w:rPr>
        <w:t xml:space="preserve"> </w:t>
      </w:r>
    </w:p>
    <w:p w:rsidR="000D59C6" w:rsidRPr="000D59C6" w:rsidRDefault="000D59C6" w:rsidP="000D59C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D59C6">
        <w:rPr>
          <w:rFonts w:ascii="Times New Roman" w:hAnsi="Times New Roman" w:cs="Times New Roman"/>
          <w:sz w:val="24"/>
        </w:rPr>
        <w:t>По результатам выборов в Тамбовскую областную Думу 7 созыва было выбрано 25 депутатов по одномандатным округам и 25 по партийным спискам. Во всех одномандатных округах выиграли представители Единой России, что дало 50% всех депутатских мандатов.</w:t>
      </w:r>
    </w:p>
    <w:p w:rsidR="000D59C6" w:rsidRPr="000D59C6" w:rsidRDefault="000D59C6" w:rsidP="000D59C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D59C6">
        <w:rPr>
          <w:rFonts w:ascii="Times New Roman" w:hAnsi="Times New Roman" w:cs="Times New Roman"/>
          <w:sz w:val="24"/>
        </w:rPr>
        <w:t xml:space="preserve"> По партийным спискам также в 25 из 25 округов «Единая Россия» заняла первое место по голосам – это дало партии власти еще 17 мест в региональном парламенте.  В 16 из 25 округов КПРФ вышла на второе место, а в округах № 9 и 18-25 - Родина. Вторые места дали оппозиционным партиям по три депутатских мандата. </w:t>
      </w:r>
    </w:p>
    <w:p w:rsidR="000D59C6" w:rsidRPr="000D59C6" w:rsidRDefault="000D59C6" w:rsidP="000D59C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D59C6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В большинстве сельских территориях уверенную победу на выборах в Областную Думу одержали представители Единой России – во всех сельских территориях она набрала абсолютное большинство голосов (кроме </w:t>
      </w:r>
      <w:r w:rsidRPr="000D59C6">
        <w:rPr>
          <w:rFonts w:ascii="Times New Roman" w:hAnsi="Times New Roman" w:cs="Times New Roman"/>
          <w:sz w:val="24"/>
          <w:szCs w:val="28"/>
        </w:rPr>
        <w:t>ОИК№9 «Мордовский», которому не хватило 0,04%</w:t>
      </w:r>
      <w:r w:rsidRPr="000D59C6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). Оппозиционное голосование происходило в основном в городах – Тамбов, Рассказово Моршанск. В областном центре наблюдается самое оппозиционное электоральное поведение – более половины избирателей-тамбовчан решили отдать свой голос за оппозицию на выборах Тамбовской областной Думы в 2021. </w:t>
      </w:r>
    </w:p>
    <w:p w:rsidR="000D59C6" w:rsidRPr="000D59C6" w:rsidRDefault="000D59C6" w:rsidP="000D59C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0D59C6"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  <w:t xml:space="preserve">Это свидетельствует о частичном подтверждении первой гипотезы, в сельских избирательных округах происходит конформистское голосование, а в городских оно носит протестный характер. Большим исключением стал второй по величине город Тамбовской области Мичуринск, в котором в 2021 году Единая Россия набрала более 70%, однако это можно объяснить, что он является «домашним» регионом для тогдашнего губернатора Тамбовской области. </w:t>
      </w:r>
    </w:p>
    <w:p w:rsidR="000D59C6" w:rsidRDefault="000D59C6" w:rsidP="000D59C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D59C6">
        <w:rPr>
          <w:rFonts w:ascii="Times New Roman" w:hAnsi="Times New Roman" w:cs="Times New Roman"/>
          <w:sz w:val="24"/>
        </w:rPr>
        <w:t>Согласно закону «О выборах депутатов Тамбовской областной думы» в редакции от 03.08.2021 распределение мандатов по пропорциональной системе должно проводиться оригинальным методом Империали, соответственно КПРФ должно было достаться четыре мандата, однако Избирательная комиссия Тамбовской области вынесла решение о передаче одного мандата оставшейся без мест ЛДПР, ссылаясь на необходимость представительства в парламенте всех партий, набравших более 5% голосов. Используемая во многих регионах РФ модификация метода Империали, предоставляющая перед расчетом квот каждой партии по одному мандату, привела бы к ситуации, когда ЛДПР получает одно место, КПРФ — четыре, а Единая Россия -16.</w:t>
      </w:r>
    </w:p>
    <w:p w:rsidR="000D59C6" w:rsidRDefault="000D59C6" w:rsidP="000D59C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0D59C6" w:rsidRPr="000D59C6" w:rsidRDefault="000D59C6" w:rsidP="000D59C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0D59C6" w:rsidRPr="000D59C6" w:rsidRDefault="000D59C6" w:rsidP="000D59C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D59C6">
        <w:rPr>
          <w:rFonts w:ascii="Times New Roman" w:hAnsi="Times New Roman" w:cs="Times New Roman"/>
          <w:sz w:val="24"/>
        </w:rPr>
        <w:lastRenderedPageBreak/>
        <w:t>Таким образом партийный спектр новой Думы был представлен следующем образом:</w:t>
      </w:r>
    </w:p>
    <w:p w:rsidR="000D59C6" w:rsidRDefault="000D59C6" w:rsidP="000D59C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14773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4299E72" wp14:editId="2BB06F8E">
            <wp:extent cx="5021702" cy="2809875"/>
            <wp:effectExtent l="0" t="0" r="762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51211" cy="2826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3F2D" w:rsidRDefault="003E3F2D" w:rsidP="00726691">
      <w:pPr>
        <w:jc w:val="center"/>
        <w:rPr>
          <w:rFonts w:ascii="Times New Roman" w:hAnsi="Times New Roman" w:cs="Times New Roman"/>
          <w:color w:val="000000"/>
          <w:sz w:val="24"/>
          <w:szCs w:val="28"/>
        </w:rPr>
      </w:pPr>
    </w:p>
    <w:p w:rsidR="000D59C6" w:rsidRDefault="000D59C6" w:rsidP="00726691">
      <w:pPr>
        <w:jc w:val="center"/>
        <w:rPr>
          <w:rFonts w:ascii="Times New Roman" w:hAnsi="Times New Roman" w:cs="Times New Roman"/>
          <w:color w:val="000000"/>
          <w:sz w:val="24"/>
          <w:szCs w:val="28"/>
        </w:rPr>
      </w:pPr>
    </w:p>
    <w:p w:rsidR="000D59C6" w:rsidRPr="000C55BF" w:rsidRDefault="000D59C6" w:rsidP="00726691">
      <w:pPr>
        <w:jc w:val="center"/>
        <w:rPr>
          <w:rFonts w:ascii="Times New Roman" w:hAnsi="Times New Roman" w:cs="Times New Roman"/>
          <w:color w:val="000000"/>
          <w:sz w:val="24"/>
          <w:szCs w:val="28"/>
        </w:rPr>
      </w:pPr>
    </w:p>
    <w:p w:rsidR="00F96762" w:rsidRDefault="00F96762" w:rsidP="000D59C6">
      <w:pPr>
        <w:pStyle w:val="1"/>
      </w:pPr>
      <w:bookmarkStart w:id="17" w:name="_Toc93401446"/>
      <w:r w:rsidRPr="000C55BF">
        <w:t>Используемая литература</w:t>
      </w:r>
      <w:bookmarkEnd w:id="17"/>
    </w:p>
    <w:p w:rsidR="000D59C6" w:rsidRPr="000C55BF" w:rsidRDefault="000D59C6" w:rsidP="000D59C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0D59C6" w:rsidRPr="000D59C6" w:rsidRDefault="000D59C6" w:rsidP="000D59C6">
      <w:pPr>
        <w:pStyle w:val="a7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D59C6">
        <w:rPr>
          <w:rFonts w:ascii="Times New Roman" w:hAnsi="Times New Roman" w:cs="Times New Roman"/>
          <w:sz w:val="24"/>
          <w:szCs w:val="28"/>
        </w:rPr>
        <w:t xml:space="preserve">Избирательная комиссия Тамбовской области // </w:t>
      </w:r>
      <w:hyperlink r:id="rId20" w:history="1">
        <w:r w:rsidRPr="000D59C6">
          <w:rPr>
            <w:rStyle w:val="ab"/>
            <w:rFonts w:ascii="Times New Roman" w:hAnsi="Times New Roman" w:cs="Times New Roman"/>
            <w:sz w:val="24"/>
            <w:szCs w:val="28"/>
          </w:rPr>
          <w:t>http://tambov.izbirkom.ru/news/7966/</w:t>
        </w:r>
      </w:hyperlink>
      <w:r w:rsidRPr="000D59C6">
        <w:rPr>
          <w:rFonts w:ascii="Times New Roman" w:hAnsi="Times New Roman" w:cs="Times New Roman"/>
          <w:sz w:val="24"/>
          <w:szCs w:val="28"/>
        </w:rPr>
        <w:t xml:space="preserve"> (Дата обращения: 25 декабря 2021).</w:t>
      </w:r>
    </w:p>
    <w:p w:rsidR="000D59C6" w:rsidRPr="000D59C6" w:rsidRDefault="000D59C6" w:rsidP="000D59C6">
      <w:pPr>
        <w:pStyle w:val="a7"/>
        <w:numPr>
          <w:ilvl w:val="0"/>
          <w:numId w:val="14"/>
        </w:numPr>
        <w:spacing w:after="0" w:line="360" w:lineRule="auto"/>
        <w:jc w:val="both"/>
        <w:rPr>
          <w:rStyle w:val="ab"/>
          <w:rFonts w:ascii="Times New Roman" w:hAnsi="Times New Roman" w:cs="Times New Roman"/>
          <w:color w:val="auto"/>
          <w:sz w:val="24"/>
          <w:szCs w:val="28"/>
          <w:u w:val="none"/>
        </w:rPr>
      </w:pPr>
      <w:r w:rsidRPr="000D59C6">
        <w:rPr>
          <w:rFonts w:ascii="Times New Roman" w:hAnsi="Times New Roman" w:cs="Times New Roman"/>
          <w:sz w:val="24"/>
          <w:szCs w:val="28"/>
        </w:rPr>
        <w:t xml:space="preserve">Выборы в Тамбовскую областную Думу // </w:t>
      </w:r>
      <w:r w:rsidRPr="000D59C6">
        <w:rPr>
          <w:rFonts w:ascii="Times New Roman" w:hAnsi="Times New Roman" w:cs="Times New Roman"/>
          <w:sz w:val="24"/>
          <w:szCs w:val="28"/>
          <w:lang w:val="en-US"/>
        </w:rPr>
        <w:t>URL</w:t>
      </w:r>
      <w:r w:rsidRPr="000D59C6">
        <w:rPr>
          <w:rFonts w:ascii="Times New Roman" w:hAnsi="Times New Roman" w:cs="Times New Roman"/>
          <w:sz w:val="24"/>
          <w:szCs w:val="28"/>
        </w:rPr>
        <w:t xml:space="preserve">: </w:t>
      </w:r>
      <w:hyperlink r:id="rId21" w:history="1">
        <w:r w:rsidRPr="000D59C6">
          <w:rPr>
            <w:rStyle w:val="ab"/>
            <w:rFonts w:ascii="Times New Roman" w:hAnsi="Times New Roman" w:cs="Times New Roman"/>
            <w:sz w:val="24"/>
            <w:szCs w:val="28"/>
          </w:rPr>
          <w:t>https://ru.wikipedia.org/wiki/Выборы_в_Тамбовскую_областную_думу_(2021)</w:t>
        </w:r>
      </w:hyperlink>
      <w:r w:rsidRPr="000D59C6">
        <w:rPr>
          <w:rFonts w:ascii="Times New Roman" w:hAnsi="Times New Roman" w:cs="Times New Roman"/>
          <w:sz w:val="24"/>
          <w:szCs w:val="28"/>
        </w:rPr>
        <w:t xml:space="preserve"> (Дата обращения: 25 декабря 2021).</w:t>
      </w:r>
    </w:p>
    <w:p w:rsidR="000D59C6" w:rsidRPr="000D59C6" w:rsidRDefault="000D59C6" w:rsidP="000D59C6">
      <w:pPr>
        <w:pStyle w:val="a7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D59C6">
        <w:rPr>
          <w:rFonts w:ascii="Times New Roman" w:hAnsi="Times New Roman" w:cs="Times New Roman"/>
          <w:sz w:val="24"/>
          <w:szCs w:val="28"/>
        </w:rPr>
        <w:t xml:space="preserve">Выборы в Тамбовскую областную думу // URL:  </w:t>
      </w:r>
      <w:hyperlink r:id="rId22" w:history="1">
        <w:r w:rsidRPr="000D59C6">
          <w:rPr>
            <w:rStyle w:val="ab"/>
            <w:rFonts w:ascii="Times New Roman" w:hAnsi="Times New Roman" w:cs="Times New Roman"/>
            <w:sz w:val="24"/>
            <w:szCs w:val="28"/>
          </w:rPr>
          <w:t>http://www.tambov.vybory.izbirkom.ru/region/izbirkom?action=show&amp;root=1&amp;tvd=2682000841781&amp;vrn=2682000841775&amp;prver=0&amp;pronetvd=null&amp;region=68&amp;sub_region=68&amp;type=426&amp;report_mode=null</w:t>
        </w:r>
      </w:hyperlink>
      <w:r w:rsidRPr="000D59C6">
        <w:rPr>
          <w:rFonts w:ascii="Times New Roman" w:hAnsi="Times New Roman" w:cs="Times New Roman"/>
          <w:sz w:val="24"/>
          <w:szCs w:val="28"/>
        </w:rPr>
        <w:t xml:space="preserve">  (Дата обращения: 25 декабря 2021).</w:t>
      </w:r>
    </w:p>
    <w:p w:rsidR="00F96762" w:rsidRPr="00272722" w:rsidRDefault="00F96762" w:rsidP="003665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96762" w:rsidRPr="00272722" w:rsidSect="006C0B77">
      <w:footerReference w:type="default" r:id="rId23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2D4" w:rsidRDefault="002022D4" w:rsidP="00A10DFA">
      <w:pPr>
        <w:spacing w:after="0" w:line="240" w:lineRule="auto"/>
      </w:pPr>
      <w:r>
        <w:separator/>
      </w:r>
    </w:p>
  </w:endnote>
  <w:endnote w:type="continuationSeparator" w:id="0">
    <w:p w:rsidR="002022D4" w:rsidRDefault="002022D4" w:rsidP="00A1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9058917"/>
      <w:docPartObj>
        <w:docPartGallery w:val="Page Numbers (Bottom of Page)"/>
        <w:docPartUnique/>
      </w:docPartObj>
    </w:sdtPr>
    <w:sdtEndPr/>
    <w:sdtContent>
      <w:p w:rsidR="00C813B8" w:rsidRDefault="00C813B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3777">
          <w:rPr>
            <w:noProof/>
          </w:rPr>
          <w:t>4</w:t>
        </w:r>
        <w:r>
          <w:fldChar w:fldCharType="end"/>
        </w:r>
      </w:p>
    </w:sdtContent>
  </w:sdt>
  <w:p w:rsidR="00C813B8" w:rsidRDefault="00C813B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2D4" w:rsidRDefault="002022D4" w:rsidP="00A10DFA">
      <w:pPr>
        <w:spacing w:after="0" w:line="240" w:lineRule="auto"/>
      </w:pPr>
      <w:r>
        <w:separator/>
      </w:r>
    </w:p>
  </w:footnote>
  <w:footnote w:type="continuationSeparator" w:id="0">
    <w:p w:rsidR="002022D4" w:rsidRDefault="002022D4" w:rsidP="00A10DFA">
      <w:pPr>
        <w:spacing w:after="0" w:line="240" w:lineRule="auto"/>
      </w:pPr>
      <w:r>
        <w:continuationSeparator/>
      </w:r>
    </w:p>
  </w:footnote>
  <w:footnote w:id="1">
    <w:p w:rsidR="00C813B8" w:rsidRPr="00EB4A34" w:rsidRDefault="00C813B8" w:rsidP="00EB4A34">
      <w:pPr>
        <w:pStyle w:val="af"/>
        <w:rPr>
          <w:rFonts w:ascii="Times New Roman" w:hAnsi="Times New Roman" w:cs="Times New Roman"/>
        </w:rPr>
      </w:pPr>
      <w:r w:rsidRPr="00EB4A34">
        <w:rPr>
          <w:rStyle w:val="af1"/>
          <w:rFonts w:ascii="Times New Roman" w:hAnsi="Times New Roman" w:cs="Times New Roman"/>
        </w:rPr>
        <w:footnoteRef/>
      </w:r>
      <w:r w:rsidRPr="00EB4A34">
        <w:rPr>
          <w:rFonts w:ascii="Times New Roman" w:hAnsi="Times New Roman" w:cs="Times New Roman"/>
        </w:rPr>
        <w:t xml:space="preserve"> Система ГАС-выборы // </w:t>
      </w:r>
      <w:r w:rsidRPr="00EB4A34">
        <w:rPr>
          <w:rFonts w:ascii="Times New Roman" w:hAnsi="Times New Roman" w:cs="Times New Roman"/>
          <w:lang w:val="en-US"/>
        </w:rPr>
        <w:t>URL</w:t>
      </w:r>
      <w:r w:rsidRPr="00EB4A34">
        <w:rPr>
          <w:rFonts w:ascii="Times New Roman" w:hAnsi="Times New Roman" w:cs="Times New Roman"/>
        </w:rPr>
        <w:t xml:space="preserve">:  </w:t>
      </w:r>
      <w:hyperlink r:id="rId1" w:history="1">
        <w:r w:rsidRPr="00EB4A34">
          <w:rPr>
            <w:rStyle w:val="ab"/>
            <w:rFonts w:ascii="Times New Roman" w:hAnsi="Times New Roman" w:cs="Times New Roman"/>
          </w:rPr>
          <w:t>http://www.tambov.vybory.izbirkom.ru/region/region/tambov?action=show&amp;root=1&amp;tvd=2682000841781&amp;vrn=2682000841775&amp;region=68&amp;global=&amp;sub_region=68&amp;prver=0&amp;pronetvd=null&amp;vibid=2682000841781&amp;type=228</w:t>
        </w:r>
      </w:hyperlink>
      <w:r w:rsidRPr="00EB4A34">
        <w:rPr>
          <w:rStyle w:val="ab"/>
          <w:rFonts w:ascii="Times New Roman" w:hAnsi="Times New Roman" w:cs="Times New Roman"/>
        </w:rPr>
        <w:t xml:space="preserve">  </w:t>
      </w:r>
      <w:r w:rsidRPr="00EB4A34">
        <w:rPr>
          <w:rFonts w:ascii="Times New Roman" w:hAnsi="Times New Roman" w:cs="Times New Roman"/>
        </w:rPr>
        <w:t xml:space="preserve"> (Дата обращения: 25 декабря 2021)</w:t>
      </w:r>
      <w:r>
        <w:rPr>
          <w:rFonts w:ascii="Times New Roman" w:hAnsi="Times New Roman" w:cs="Times New Roman"/>
        </w:rPr>
        <w:t>.</w:t>
      </w:r>
    </w:p>
  </w:footnote>
  <w:footnote w:id="2">
    <w:p w:rsidR="00C813B8" w:rsidRDefault="00C813B8">
      <w:pPr>
        <w:pStyle w:val="af"/>
      </w:pPr>
      <w:r>
        <w:rPr>
          <w:rStyle w:val="af1"/>
        </w:rPr>
        <w:footnoteRef/>
      </w:r>
      <w:r>
        <w:t xml:space="preserve"> </w:t>
      </w:r>
      <w:r w:rsidRPr="00EB4A34">
        <w:rPr>
          <w:rFonts w:ascii="Times New Roman" w:hAnsi="Times New Roman" w:cs="Times New Roman"/>
        </w:rPr>
        <w:t xml:space="preserve">Система ГАС-выборы // </w:t>
      </w:r>
      <w:r w:rsidRPr="00EB4A34">
        <w:rPr>
          <w:rFonts w:ascii="Times New Roman" w:hAnsi="Times New Roman" w:cs="Times New Roman"/>
          <w:lang w:val="en-US"/>
        </w:rPr>
        <w:t>URL</w:t>
      </w:r>
      <w:r w:rsidRPr="00EB4A34">
        <w:rPr>
          <w:rFonts w:ascii="Times New Roman" w:hAnsi="Times New Roman" w:cs="Times New Roman"/>
        </w:rPr>
        <w:t xml:space="preserve">:  </w:t>
      </w:r>
      <w:hyperlink r:id="rId2" w:history="1">
        <w:r w:rsidRPr="00EB4A34">
          <w:rPr>
            <w:rStyle w:val="ab"/>
            <w:rFonts w:ascii="Times New Roman" w:hAnsi="Times New Roman" w:cs="Times New Roman"/>
          </w:rPr>
          <w:t>http://www.tambov.vybory.izbirkom.ru/region/region/tambov?action=show&amp;root=1&amp;tvd=2682000841781&amp;vrn=2682000841775&amp;region=68&amp;global=&amp;sub_region=68&amp;prver=0&amp;pronetvd=null&amp;vibid=2682000841781&amp;type=228</w:t>
        </w:r>
      </w:hyperlink>
      <w:r w:rsidRPr="00EB4A34">
        <w:rPr>
          <w:rStyle w:val="ab"/>
          <w:rFonts w:ascii="Times New Roman" w:hAnsi="Times New Roman" w:cs="Times New Roman"/>
        </w:rPr>
        <w:t xml:space="preserve">  </w:t>
      </w:r>
      <w:r w:rsidRPr="00EB4A34">
        <w:rPr>
          <w:rFonts w:ascii="Times New Roman" w:hAnsi="Times New Roman" w:cs="Times New Roman"/>
        </w:rPr>
        <w:t xml:space="preserve"> (Дата обращения: 25 декабря 2021)</w:t>
      </w:r>
      <w:r>
        <w:rPr>
          <w:rFonts w:ascii="Times New Roman" w:hAnsi="Times New Roman" w:cs="Times New Roman"/>
        </w:rPr>
        <w:t>.</w:t>
      </w:r>
    </w:p>
  </w:footnote>
  <w:footnote w:id="3">
    <w:p w:rsidR="00C813B8" w:rsidRPr="00EB4A34" w:rsidRDefault="00C813B8">
      <w:pPr>
        <w:pStyle w:val="af"/>
      </w:pPr>
      <w:r>
        <w:rPr>
          <w:rStyle w:val="af1"/>
        </w:rPr>
        <w:footnoteRef/>
      </w:r>
      <w:r>
        <w:t xml:space="preserve"> </w:t>
      </w:r>
      <w:r w:rsidRPr="00EB4A34">
        <w:rPr>
          <w:rFonts w:ascii="Times New Roman" w:hAnsi="Times New Roman" w:cs="Times New Roman"/>
        </w:rPr>
        <w:t xml:space="preserve">Система ГАС-выборы // </w:t>
      </w:r>
      <w:r w:rsidRPr="00EB4A34">
        <w:rPr>
          <w:rFonts w:ascii="Times New Roman" w:hAnsi="Times New Roman" w:cs="Times New Roman"/>
          <w:lang w:val="en-US"/>
        </w:rPr>
        <w:t>URL</w:t>
      </w:r>
      <w:r w:rsidRPr="00EB4A34">
        <w:rPr>
          <w:rFonts w:ascii="Times New Roman" w:hAnsi="Times New Roman" w:cs="Times New Roman"/>
        </w:rPr>
        <w:t xml:space="preserve">:  </w:t>
      </w:r>
      <w:hyperlink r:id="rId3" w:history="1">
        <w:r w:rsidRPr="00EB4A34">
          <w:rPr>
            <w:rStyle w:val="ab"/>
            <w:rFonts w:ascii="Times New Roman" w:hAnsi="Times New Roman" w:cs="Times New Roman"/>
          </w:rPr>
          <w:t>http://www.tambov.vybory.izbirkom.ru/region/region/tambov?action=show&amp;root=1&amp;tvd=2682000841781&amp;vrn=2682000841775&amp;region=68&amp;global=&amp;sub_region=68&amp;prver=0&amp;pronetvd=null&amp;vibid=2682000841781&amp;type=228</w:t>
        </w:r>
      </w:hyperlink>
      <w:r w:rsidRPr="00EB4A34">
        <w:rPr>
          <w:rStyle w:val="ab"/>
          <w:rFonts w:ascii="Times New Roman" w:hAnsi="Times New Roman" w:cs="Times New Roman"/>
        </w:rPr>
        <w:t xml:space="preserve">  </w:t>
      </w:r>
      <w:r w:rsidRPr="00EB4A34">
        <w:rPr>
          <w:rFonts w:ascii="Times New Roman" w:hAnsi="Times New Roman" w:cs="Times New Roman"/>
        </w:rPr>
        <w:t xml:space="preserve"> (Дата обращения: 25 декабря 2021)</w:t>
      </w:r>
      <w:r>
        <w:rPr>
          <w:rFonts w:ascii="Times New Roman" w:hAnsi="Times New Roman" w:cs="Times New Roman"/>
        </w:rPr>
        <w:t>.</w:t>
      </w:r>
    </w:p>
  </w:footnote>
  <w:footnote w:id="4">
    <w:p w:rsidR="00C813B8" w:rsidRDefault="00C813B8">
      <w:pPr>
        <w:pStyle w:val="af"/>
      </w:pPr>
      <w:r>
        <w:rPr>
          <w:rStyle w:val="af1"/>
        </w:rPr>
        <w:footnoteRef/>
      </w:r>
      <w:r>
        <w:t xml:space="preserve"> </w:t>
      </w:r>
      <w:r w:rsidRPr="00EB4A34">
        <w:rPr>
          <w:rFonts w:ascii="Times New Roman" w:hAnsi="Times New Roman" w:cs="Times New Roman"/>
        </w:rPr>
        <w:t xml:space="preserve">Система ГАС-выборы // </w:t>
      </w:r>
      <w:r w:rsidRPr="00EB4A34">
        <w:rPr>
          <w:rFonts w:ascii="Times New Roman" w:hAnsi="Times New Roman" w:cs="Times New Roman"/>
          <w:lang w:val="en-US"/>
        </w:rPr>
        <w:t>URL</w:t>
      </w:r>
      <w:r w:rsidRPr="00EB4A34">
        <w:rPr>
          <w:rFonts w:ascii="Times New Roman" w:hAnsi="Times New Roman" w:cs="Times New Roman"/>
        </w:rPr>
        <w:t xml:space="preserve">:  </w:t>
      </w:r>
      <w:hyperlink r:id="rId4" w:history="1">
        <w:r w:rsidRPr="00EB4A34">
          <w:rPr>
            <w:rStyle w:val="ab"/>
            <w:rFonts w:ascii="Times New Roman" w:hAnsi="Times New Roman" w:cs="Times New Roman"/>
          </w:rPr>
          <w:t>http://www.tambov.vybory.izbirkom.ru/region/region/tambov?action=show&amp;root=1&amp;tvd=2682000841781&amp;vrn=2682000841775&amp;region=68&amp;global=&amp;sub_region=68&amp;prver=0&amp;pronetvd=null&amp;vibid=2682000841781&amp;type=228</w:t>
        </w:r>
      </w:hyperlink>
      <w:r w:rsidRPr="00EB4A34">
        <w:rPr>
          <w:rStyle w:val="ab"/>
          <w:rFonts w:ascii="Times New Roman" w:hAnsi="Times New Roman" w:cs="Times New Roman"/>
        </w:rPr>
        <w:t xml:space="preserve">  </w:t>
      </w:r>
      <w:r w:rsidRPr="00EB4A34">
        <w:rPr>
          <w:rFonts w:ascii="Times New Roman" w:hAnsi="Times New Roman" w:cs="Times New Roman"/>
        </w:rPr>
        <w:t xml:space="preserve"> (Дата обращения: 25 декабря 2021)</w:t>
      </w:r>
      <w:r>
        <w:rPr>
          <w:rFonts w:ascii="Times New Roman" w:hAnsi="Times New Roman" w:cs="Times New Roman"/>
        </w:rPr>
        <w:t>.</w:t>
      </w:r>
    </w:p>
  </w:footnote>
  <w:footnote w:id="5">
    <w:p w:rsidR="00C813B8" w:rsidRDefault="00C813B8">
      <w:pPr>
        <w:pStyle w:val="af"/>
      </w:pPr>
      <w:r>
        <w:rPr>
          <w:rStyle w:val="af1"/>
        </w:rPr>
        <w:footnoteRef/>
      </w:r>
      <w:r>
        <w:t xml:space="preserve"> </w:t>
      </w:r>
      <w:r w:rsidRPr="00EB4A34">
        <w:rPr>
          <w:rFonts w:ascii="Times New Roman" w:hAnsi="Times New Roman" w:cs="Times New Roman"/>
        </w:rPr>
        <w:t xml:space="preserve">Система ГАС-выборы // </w:t>
      </w:r>
      <w:r w:rsidRPr="00EB4A34">
        <w:rPr>
          <w:rFonts w:ascii="Times New Roman" w:hAnsi="Times New Roman" w:cs="Times New Roman"/>
          <w:lang w:val="en-US"/>
        </w:rPr>
        <w:t>URL</w:t>
      </w:r>
      <w:r w:rsidRPr="00EB4A34">
        <w:rPr>
          <w:rFonts w:ascii="Times New Roman" w:hAnsi="Times New Roman" w:cs="Times New Roman"/>
        </w:rPr>
        <w:t xml:space="preserve">:  </w:t>
      </w:r>
      <w:hyperlink r:id="rId5" w:history="1">
        <w:r w:rsidRPr="00E0298D">
          <w:rPr>
            <w:rStyle w:val="ab"/>
            <w:rFonts w:ascii="Times New Roman" w:hAnsi="Times New Roman" w:cs="Times New Roman"/>
          </w:rPr>
          <w:t>http://www.tambov.vybory.izbirkom.ru/region/izbirkom?action=show&amp;root=1&amp;tvd=2682000841781&amp;vrn=2682000841775&amp;prver=0&amp;pronetvd=null&amp;region=68&amp;sub_region=68&amp;type=426&amp;report_mode=null</w:t>
        </w:r>
      </w:hyperlink>
      <w:r>
        <w:rPr>
          <w:rFonts w:ascii="Times New Roman" w:hAnsi="Times New Roman" w:cs="Times New Roman"/>
        </w:rPr>
        <w:t xml:space="preserve"> </w:t>
      </w:r>
      <w:r w:rsidRPr="00EB4A34">
        <w:rPr>
          <w:rFonts w:ascii="Times New Roman" w:hAnsi="Times New Roman" w:cs="Times New Roman"/>
        </w:rPr>
        <w:t xml:space="preserve"> (Дата обращения: 25 декабря 2021)</w:t>
      </w:r>
      <w:r>
        <w:rPr>
          <w:rFonts w:ascii="Times New Roman" w:hAnsi="Times New Roman" w:cs="Times New Roman"/>
        </w:rPr>
        <w:t>.</w:t>
      </w:r>
    </w:p>
  </w:footnote>
  <w:footnote w:id="6">
    <w:p w:rsidR="00C813B8" w:rsidRDefault="00C813B8">
      <w:pPr>
        <w:pStyle w:val="af"/>
      </w:pPr>
      <w:r>
        <w:rPr>
          <w:rStyle w:val="af1"/>
        </w:rPr>
        <w:footnoteRef/>
      </w:r>
      <w:r>
        <w:t xml:space="preserve"> </w:t>
      </w:r>
      <w:r w:rsidRPr="00EB4A34">
        <w:rPr>
          <w:rFonts w:ascii="Times New Roman" w:hAnsi="Times New Roman" w:cs="Times New Roman"/>
        </w:rPr>
        <w:t xml:space="preserve">Система ГАС-выборы // </w:t>
      </w:r>
      <w:r w:rsidRPr="00EB4A34">
        <w:rPr>
          <w:rFonts w:ascii="Times New Roman" w:hAnsi="Times New Roman" w:cs="Times New Roman"/>
          <w:lang w:val="en-US"/>
        </w:rPr>
        <w:t>URL</w:t>
      </w:r>
      <w:r w:rsidRPr="00EB4A34">
        <w:rPr>
          <w:rFonts w:ascii="Times New Roman" w:hAnsi="Times New Roman" w:cs="Times New Roman"/>
        </w:rPr>
        <w:t xml:space="preserve">:  </w:t>
      </w:r>
      <w:hyperlink r:id="rId6" w:history="1">
        <w:r w:rsidRPr="00E0298D">
          <w:rPr>
            <w:rStyle w:val="ab"/>
            <w:rFonts w:ascii="Times New Roman" w:hAnsi="Times New Roman" w:cs="Times New Roman"/>
          </w:rPr>
          <w:t>http://www.tambov.vybory.izbirkom.ru/region/izbirkom?action=show&amp;root=1&amp;tvd=2682000841781&amp;vrn=2682000841775&amp;prver=0&amp;pronetvd=null&amp;region=68&amp;sub_region=68&amp;type=426&amp;report_mode=null</w:t>
        </w:r>
      </w:hyperlink>
      <w:r>
        <w:rPr>
          <w:rFonts w:ascii="Times New Roman" w:hAnsi="Times New Roman" w:cs="Times New Roman"/>
        </w:rPr>
        <w:t xml:space="preserve"> </w:t>
      </w:r>
      <w:r w:rsidRPr="00EB4A34">
        <w:rPr>
          <w:rFonts w:ascii="Times New Roman" w:hAnsi="Times New Roman" w:cs="Times New Roman"/>
        </w:rPr>
        <w:t xml:space="preserve"> (Дата обращения: 25 декабря 2021)</w:t>
      </w:r>
      <w:r>
        <w:rPr>
          <w:rFonts w:ascii="Times New Roman" w:hAnsi="Times New Roman" w:cs="Times New Roman"/>
        </w:rPr>
        <w:t>.</w:t>
      </w:r>
    </w:p>
  </w:footnote>
  <w:footnote w:id="7">
    <w:p w:rsidR="00C813B8" w:rsidRDefault="00C813B8">
      <w:pPr>
        <w:pStyle w:val="af"/>
      </w:pPr>
      <w:r>
        <w:rPr>
          <w:rStyle w:val="af1"/>
        </w:rPr>
        <w:footnoteRef/>
      </w:r>
      <w:r>
        <w:t xml:space="preserve"> </w:t>
      </w:r>
      <w:r w:rsidRPr="00EB4A34">
        <w:rPr>
          <w:rFonts w:ascii="Times New Roman" w:hAnsi="Times New Roman" w:cs="Times New Roman"/>
        </w:rPr>
        <w:t xml:space="preserve">Система ГАС-выборы // </w:t>
      </w:r>
      <w:r w:rsidRPr="00EB4A34">
        <w:rPr>
          <w:rFonts w:ascii="Times New Roman" w:hAnsi="Times New Roman" w:cs="Times New Roman"/>
          <w:lang w:val="en-US"/>
        </w:rPr>
        <w:t>URL</w:t>
      </w:r>
      <w:r w:rsidRPr="00EB4A34">
        <w:rPr>
          <w:rFonts w:ascii="Times New Roman" w:hAnsi="Times New Roman" w:cs="Times New Roman"/>
        </w:rPr>
        <w:t xml:space="preserve">:  </w:t>
      </w:r>
      <w:hyperlink r:id="rId7" w:history="1">
        <w:r w:rsidRPr="00E0298D">
          <w:rPr>
            <w:rStyle w:val="ab"/>
            <w:rFonts w:ascii="Times New Roman" w:hAnsi="Times New Roman" w:cs="Times New Roman"/>
          </w:rPr>
          <w:t>http://www.tambov.vybory.izbirkom.ru/region/izbirkom?action=show&amp;root=1&amp;tvd=2682000841781&amp;vrn=2682000841775&amp;prver=0&amp;pronetvd=null&amp;region=68&amp;sub_region=68&amp;type=426&amp;report_mode=null</w:t>
        </w:r>
      </w:hyperlink>
      <w:r>
        <w:rPr>
          <w:rFonts w:ascii="Times New Roman" w:hAnsi="Times New Roman" w:cs="Times New Roman"/>
        </w:rPr>
        <w:t xml:space="preserve"> </w:t>
      </w:r>
      <w:r w:rsidRPr="00EB4A34">
        <w:rPr>
          <w:rFonts w:ascii="Times New Roman" w:hAnsi="Times New Roman" w:cs="Times New Roman"/>
        </w:rPr>
        <w:t xml:space="preserve"> (Дата обращения: 25 декабря 2021)</w:t>
      </w:r>
      <w:r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67ED7"/>
    <w:multiLevelType w:val="multilevel"/>
    <w:tmpl w:val="9CC24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90551"/>
    <w:multiLevelType w:val="hybridMultilevel"/>
    <w:tmpl w:val="0E124270"/>
    <w:lvl w:ilvl="0" w:tplc="4782D7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E55A7C"/>
    <w:multiLevelType w:val="hybridMultilevel"/>
    <w:tmpl w:val="79263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73C41"/>
    <w:multiLevelType w:val="multilevel"/>
    <w:tmpl w:val="948C5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F70C3E"/>
    <w:multiLevelType w:val="multilevel"/>
    <w:tmpl w:val="0206E5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C2D25F2"/>
    <w:multiLevelType w:val="multilevel"/>
    <w:tmpl w:val="BCB89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3A185E"/>
    <w:multiLevelType w:val="hybridMultilevel"/>
    <w:tmpl w:val="BBA64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96DCB"/>
    <w:multiLevelType w:val="hybridMultilevel"/>
    <w:tmpl w:val="88022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C6001"/>
    <w:multiLevelType w:val="hybridMultilevel"/>
    <w:tmpl w:val="E7B25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C042A"/>
    <w:multiLevelType w:val="hybridMultilevel"/>
    <w:tmpl w:val="0AA80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05860"/>
    <w:multiLevelType w:val="hybridMultilevel"/>
    <w:tmpl w:val="C3C02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54B20"/>
    <w:multiLevelType w:val="multilevel"/>
    <w:tmpl w:val="A24E1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8324F8"/>
    <w:multiLevelType w:val="hybridMultilevel"/>
    <w:tmpl w:val="F412D926"/>
    <w:lvl w:ilvl="0" w:tplc="0840ED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DEA004D"/>
    <w:multiLevelType w:val="hybridMultilevel"/>
    <w:tmpl w:val="E3363B16"/>
    <w:lvl w:ilvl="0" w:tplc="24FAC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"/>
  </w:num>
  <w:num w:numId="3">
    <w:abstractNumId w:val="9"/>
  </w:num>
  <w:num w:numId="4">
    <w:abstractNumId w:val="4"/>
  </w:num>
  <w:num w:numId="5">
    <w:abstractNumId w:val="3"/>
  </w:num>
  <w:num w:numId="6">
    <w:abstractNumId w:val="0"/>
  </w:num>
  <w:num w:numId="7">
    <w:abstractNumId w:val="5"/>
  </w:num>
  <w:num w:numId="8">
    <w:abstractNumId w:val="12"/>
  </w:num>
  <w:num w:numId="9">
    <w:abstractNumId w:val="11"/>
  </w:num>
  <w:num w:numId="10">
    <w:abstractNumId w:val="2"/>
  </w:num>
  <w:num w:numId="11">
    <w:abstractNumId w:val="7"/>
  </w:num>
  <w:num w:numId="12">
    <w:abstractNumId w:val="6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DFA"/>
    <w:rsid w:val="00014773"/>
    <w:rsid w:val="00030688"/>
    <w:rsid w:val="000722EF"/>
    <w:rsid w:val="000C55BF"/>
    <w:rsid w:val="000D59C6"/>
    <w:rsid w:val="00115075"/>
    <w:rsid w:val="00116252"/>
    <w:rsid w:val="00116266"/>
    <w:rsid w:val="001234D4"/>
    <w:rsid w:val="001414CE"/>
    <w:rsid w:val="00173730"/>
    <w:rsid w:val="00193A0B"/>
    <w:rsid w:val="00196590"/>
    <w:rsid w:val="001B6251"/>
    <w:rsid w:val="0020212A"/>
    <w:rsid w:val="002022D4"/>
    <w:rsid w:val="00203C4A"/>
    <w:rsid w:val="0021665E"/>
    <w:rsid w:val="002172A1"/>
    <w:rsid w:val="0022557D"/>
    <w:rsid w:val="00231F6B"/>
    <w:rsid w:val="0024598E"/>
    <w:rsid w:val="00272722"/>
    <w:rsid w:val="00297469"/>
    <w:rsid w:val="002B6332"/>
    <w:rsid w:val="002D5818"/>
    <w:rsid w:val="003111D6"/>
    <w:rsid w:val="0031738A"/>
    <w:rsid w:val="00366594"/>
    <w:rsid w:val="00371126"/>
    <w:rsid w:val="003774A6"/>
    <w:rsid w:val="00380A63"/>
    <w:rsid w:val="00387A7B"/>
    <w:rsid w:val="003A5608"/>
    <w:rsid w:val="003E2E56"/>
    <w:rsid w:val="003E3F2D"/>
    <w:rsid w:val="00471FFA"/>
    <w:rsid w:val="00497D3B"/>
    <w:rsid w:val="00514601"/>
    <w:rsid w:val="00525CD4"/>
    <w:rsid w:val="00537FBC"/>
    <w:rsid w:val="005529D6"/>
    <w:rsid w:val="0057083F"/>
    <w:rsid w:val="00574CBD"/>
    <w:rsid w:val="00575B51"/>
    <w:rsid w:val="005862F5"/>
    <w:rsid w:val="00594359"/>
    <w:rsid w:val="005A2D69"/>
    <w:rsid w:val="005D5D75"/>
    <w:rsid w:val="00620D65"/>
    <w:rsid w:val="00620F8E"/>
    <w:rsid w:val="0062560E"/>
    <w:rsid w:val="0064344F"/>
    <w:rsid w:val="00676BC1"/>
    <w:rsid w:val="006B0F03"/>
    <w:rsid w:val="006C0B77"/>
    <w:rsid w:val="006C120B"/>
    <w:rsid w:val="006F1216"/>
    <w:rsid w:val="00712364"/>
    <w:rsid w:val="00726691"/>
    <w:rsid w:val="00732AC4"/>
    <w:rsid w:val="00772BE1"/>
    <w:rsid w:val="00797AD5"/>
    <w:rsid w:val="007B6900"/>
    <w:rsid w:val="007E62D1"/>
    <w:rsid w:val="007F581B"/>
    <w:rsid w:val="008230E4"/>
    <w:rsid w:val="008242FF"/>
    <w:rsid w:val="008304B1"/>
    <w:rsid w:val="00870407"/>
    <w:rsid w:val="00870751"/>
    <w:rsid w:val="008A6555"/>
    <w:rsid w:val="008B4F3E"/>
    <w:rsid w:val="008F09AF"/>
    <w:rsid w:val="00922C48"/>
    <w:rsid w:val="009623A6"/>
    <w:rsid w:val="0096243E"/>
    <w:rsid w:val="0097093F"/>
    <w:rsid w:val="0097369C"/>
    <w:rsid w:val="00996A90"/>
    <w:rsid w:val="009B42E9"/>
    <w:rsid w:val="00A10DFA"/>
    <w:rsid w:val="00A34322"/>
    <w:rsid w:val="00A46415"/>
    <w:rsid w:val="00A53777"/>
    <w:rsid w:val="00AA3198"/>
    <w:rsid w:val="00AB6673"/>
    <w:rsid w:val="00AB6683"/>
    <w:rsid w:val="00AD2E0E"/>
    <w:rsid w:val="00AE4E1D"/>
    <w:rsid w:val="00B07091"/>
    <w:rsid w:val="00B4590F"/>
    <w:rsid w:val="00B5359D"/>
    <w:rsid w:val="00B60617"/>
    <w:rsid w:val="00B70B9B"/>
    <w:rsid w:val="00B915B7"/>
    <w:rsid w:val="00BC3E3C"/>
    <w:rsid w:val="00BD416D"/>
    <w:rsid w:val="00BE2AB1"/>
    <w:rsid w:val="00C55F9B"/>
    <w:rsid w:val="00C813B8"/>
    <w:rsid w:val="00CB6292"/>
    <w:rsid w:val="00CF1CE8"/>
    <w:rsid w:val="00D2698B"/>
    <w:rsid w:val="00D526E4"/>
    <w:rsid w:val="00D70272"/>
    <w:rsid w:val="00DD33E7"/>
    <w:rsid w:val="00DE7756"/>
    <w:rsid w:val="00DF1643"/>
    <w:rsid w:val="00DF51A7"/>
    <w:rsid w:val="00E153D8"/>
    <w:rsid w:val="00E876D6"/>
    <w:rsid w:val="00E91C96"/>
    <w:rsid w:val="00EA59DF"/>
    <w:rsid w:val="00EB4A34"/>
    <w:rsid w:val="00EC59F8"/>
    <w:rsid w:val="00ED2FC7"/>
    <w:rsid w:val="00EE4070"/>
    <w:rsid w:val="00EE6713"/>
    <w:rsid w:val="00F12C76"/>
    <w:rsid w:val="00F4500E"/>
    <w:rsid w:val="00F56FB9"/>
    <w:rsid w:val="00F96762"/>
    <w:rsid w:val="00FA2DE9"/>
    <w:rsid w:val="00FB1B75"/>
    <w:rsid w:val="00FE1127"/>
    <w:rsid w:val="00FE7C2C"/>
    <w:rsid w:val="00FF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A88B9"/>
  <w15:docId w15:val="{07628033-8BC5-4FD6-8C76-07E139E99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98E"/>
  </w:style>
  <w:style w:type="paragraph" w:styleId="1">
    <w:name w:val="heading 1"/>
    <w:basedOn w:val="a"/>
    <w:next w:val="a"/>
    <w:link w:val="10"/>
    <w:uiPriority w:val="9"/>
    <w:qFormat/>
    <w:rsid w:val="00A10DFA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10DFA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0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10DFA"/>
  </w:style>
  <w:style w:type="paragraph" w:styleId="a5">
    <w:name w:val="footer"/>
    <w:basedOn w:val="a"/>
    <w:link w:val="a6"/>
    <w:uiPriority w:val="99"/>
    <w:unhideWhenUsed/>
    <w:rsid w:val="00A10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10DFA"/>
  </w:style>
  <w:style w:type="character" w:customStyle="1" w:styleId="10">
    <w:name w:val="Заголовок 1 Знак"/>
    <w:basedOn w:val="a0"/>
    <w:link w:val="1"/>
    <w:uiPriority w:val="9"/>
    <w:rsid w:val="00A10DF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10DFA"/>
    <w:rPr>
      <w:rFonts w:ascii="Times New Roman" w:eastAsiaTheme="majorEastAsia" w:hAnsi="Times New Roman" w:cstheme="majorBidi"/>
      <w:b/>
      <w:color w:val="000000" w:themeColor="text1"/>
      <w:sz w:val="32"/>
      <w:szCs w:val="26"/>
    </w:rPr>
  </w:style>
  <w:style w:type="paragraph" w:styleId="a7">
    <w:name w:val="List Paragraph"/>
    <w:basedOn w:val="a"/>
    <w:uiPriority w:val="34"/>
    <w:qFormat/>
    <w:rsid w:val="003111D6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962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4344F"/>
    <w:rPr>
      <w:b/>
      <w:bCs/>
    </w:rPr>
  </w:style>
  <w:style w:type="character" w:styleId="aa">
    <w:name w:val="Emphasis"/>
    <w:basedOn w:val="a0"/>
    <w:uiPriority w:val="20"/>
    <w:qFormat/>
    <w:rsid w:val="0064344F"/>
    <w:rPr>
      <w:i/>
      <w:iCs/>
    </w:rPr>
  </w:style>
  <w:style w:type="character" w:customStyle="1" w:styleId="mw-headline">
    <w:name w:val="mw-headline"/>
    <w:basedOn w:val="a0"/>
    <w:rsid w:val="00996A90"/>
  </w:style>
  <w:style w:type="character" w:styleId="ab">
    <w:name w:val="Hyperlink"/>
    <w:basedOn w:val="a0"/>
    <w:uiPriority w:val="99"/>
    <w:unhideWhenUsed/>
    <w:rsid w:val="00173730"/>
    <w:rPr>
      <w:color w:val="0000FF"/>
      <w:u w:val="single"/>
    </w:rPr>
  </w:style>
  <w:style w:type="character" w:customStyle="1" w:styleId="v2659a1c1">
    <w:name w:val="v2659a1c1"/>
    <w:basedOn w:val="a0"/>
    <w:rsid w:val="00173730"/>
  </w:style>
  <w:style w:type="paragraph" w:customStyle="1" w:styleId="n2e879cce">
    <w:name w:val="n2e879cce"/>
    <w:basedOn w:val="a"/>
    <w:rsid w:val="00173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05c9f75">
    <w:name w:val="re05c9f75"/>
    <w:basedOn w:val="a0"/>
    <w:rsid w:val="00173730"/>
  </w:style>
  <w:style w:type="paragraph" w:styleId="ac">
    <w:name w:val="Balloon Text"/>
    <w:basedOn w:val="a"/>
    <w:link w:val="ad"/>
    <w:uiPriority w:val="99"/>
    <w:semiHidden/>
    <w:unhideWhenUsed/>
    <w:rsid w:val="00173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73730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39"/>
    <w:rsid w:val="00570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EB4A3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B4A34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EB4A34"/>
    <w:rPr>
      <w:vertAlign w:val="superscript"/>
    </w:rPr>
  </w:style>
  <w:style w:type="table" w:styleId="af2">
    <w:name w:val="Grid Table Light"/>
    <w:basedOn w:val="a1"/>
    <w:uiPriority w:val="40"/>
    <w:rsid w:val="005A2D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TOC Heading"/>
    <w:basedOn w:val="1"/>
    <w:next w:val="a"/>
    <w:uiPriority w:val="39"/>
    <w:unhideWhenUsed/>
    <w:qFormat/>
    <w:rsid w:val="0020212A"/>
    <w:pPr>
      <w:jc w:val="left"/>
      <w:outlineLvl w:val="9"/>
    </w:pPr>
    <w:rPr>
      <w:rFonts w:asciiTheme="majorHAnsi" w:hAnsiTheme="majorHAnsi"/>
      <w:b w:val="0"/>
      <w:color w:val="2E74B5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0212A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0212A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7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7544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5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46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410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78310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68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479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38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089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45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55407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399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9810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0285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7397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4774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63592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351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788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03941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5962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926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35134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97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57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10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9574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034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49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106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4329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544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9031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41195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054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2428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337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048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1862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37696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110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721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070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268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990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564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835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242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1954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4210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973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9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4080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5662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0185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6566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5979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550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775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327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6758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3347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806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7276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9224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359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96187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581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749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358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5629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238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1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0886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6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yperlink" Target="https://ru.wikipedia.org/wiki/&#1042;&#1099;&#1073;&#1086;&#1088;&#1099;_&#1074;_&#1058;&#1072;&#1084;&#1073;&#1086;&#1074;&#1089;&#1082;&#1091;&#1102;_&#1086;&#1073;&#1083;&#1072;&#1089;&#1090;&#1085;&#1091;&#1102;_&#1076;&#1091;&#1084;&#1091;_(2021)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://tambov.izbirkom.ru/news/7966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://www.tambov.vybory.izbirkom.ru/region/izbirkom?action=show&amp;root=1&amp;tvd=2682000841781&amp;vrn=2682000841775&amp;prver=0&amp;pronetvd=null&amp;region=68&amp;sub_region=68&amp;type=426&amp;report_mode=null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ambov.vybory.izbirkom.ru/region/region/tambov?action=show&amp;root=1&amp;tvd=2682000841781&amp;vrn=2682000841775&amp;region=68&amp;global=&amp;sub_region=68&amp;prver=0&amp;pronetvd=null&amp;vibid=2682000841781&amp;type=228" TargetMode="External"/><Relationship Id="rId7" Type="http://schemas.openxmlformats.org/officeDocument/2006/relationships/hyperlink" Target="http://www.tambov.vybory.izbirkom.ru/region/izbirkom?action=show&amp;root=1&amp;tvd=2682000841781&amp;vrn=2682000841775&amp;prver=0&amp;pronetvd=null&amp;region=68&amp;sub_region=68&amp;type=426&amp;report_mode=null" TargetMode="External"/><Relationship Id="rId2" Type="http://schemas.openxmlformats.org/officeDocument/2006/relationships/hyperlink" Target="http://www.tambov.vybory.izbirkom.ru/region/region/tambov?action=show&amp;root=1&amp;tvd=2682000841781&amp;vrn=2682000841775&amp;region=68&amp;global=&amp;sub_region=68&amp;prver=0&amp;pronetvd=null&amp;vibid=2682000841781&amp;type=228" TargetMode="External"/><Relationship Id="rId1" Type="http://schemas.openxmlformats.org/officeDocument/2006/relationships/hyperlink" Target="http://www.tambov.vybory.izbirkom.ru/region/region/tambov?action=show&amp;root=1&amp;tvd=2682000841781&amp;vrn=2682000841775&amp;region=68&amp;global=&amp;sub_region=68&amp;prver=0&amp;pronetvd=null&amp;vibid=2682000841781&amp;type=228" TargetMode="External"/><Relationship Id="rId6" Type="http://schemas.openxmlformats.org/officeDocument/2006/relationships/hyperlink" Target="http://www.tambov.vybory.izbirkom.ru/region/izbirkom?action=show&amp;root=1&amp;tvd=2682000841781&amp;vrn=2682000841775&amp;prver=0&amp;pronetvd=null&amp;region=68&amp;sub_region=68&amp;type=426&amp;report_mode=null" TargetMode="External"/><Relationship Id="rId5" Type="http://schemas.openxmlformats.org/officeDocument/2006/relationships/hyperlink" Target="http://www.tambov.vybory.izbirkom.ru/region/izbirkom?action=show&amp;root=1&amp;tvd=2682000841781&amp;vrn=2682000841775&amp;prver=0&amp;pronetvd=null&amp;region=68&amp;sub_region=68&amp;type=426&amp;report_mode=null" TargetMode="External"/><Relationship Id="rId4" Type="http://schemas.openxmlformats.org/officeDocument/2006/relationships/hyperlink" Target="http://www.tambov.vybory.izbirkom.ru/region/region/tambov?action=show&amp;root=1&amp;tvd=2682000841781&amp;vrn=2682000841775&amp;region=68&amp;global=&amp;sub_region=68&amp;prver=0&amp;pronetvd=null&amp;vibid=2682000841781&amp;type=2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FAFCE-60BA-4B7B-A044-D961F9327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1581</TotalTime>
  <Pages>1</Pages>
  <Words>3332</Words>
  <Characters>18996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65</cp:revision>
  <dcterms:created xsi:type="dcterms:W3CDTF">2021-12-23T11:00:00Z</dcterms:created>
  <dcterms:modified xsi:type="dcterms:W3CDTF">2025-05-04T08:58:00Z</dcterms:modified>
</cp:coreProperties>
</file>